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14628"/>
      </w:tblGrid>
      <w:tr w:rsidR="00631BFF" w:rsidRPr="00631BFF">
        <w:trPr>
          <w:tblCellSpacing w:w="0" w:type="dxa"/>
          <w:jc w:val="center"/>
        </w:trPr>
        <w:tc>
          <w:tcPr>
            <w:tcW w:w="0" w:type="auto"/>
            <w:vAlign w:val="center"/>
            <w:hideMark/>
          </w:tcPr>
          <w:tbl>
            <w:tblPr>
              <w:tblW w:w="10995" w:type="dxa"/>
              <w:jc w:val="center"/>
              <w:tblCellSpacing w:w="0" w:type="dxa"/>
              <w:tblCellMar>
                <w:left w:w="0" w:type="dxa"/>
                <w:right w:w="0" w:type="dxa"/>
              </w:tblCellMar>
              <w:tblLook w:val="04A0"/>
            </w:tblPr>
            <w:tblGrid>
              <w:gridCol w:w="10995"/>
            </w:tblGrid>
            <w:tr w:rsidR="00631BFF" w:rsidRPr="00631BFF">
              <w:trPr>
                <w:tblCellSpacing w:w="0" w:type="dxa"/>
                <w:jc w:val="center"/>
              </w:trPr>
              <w:tc>
                <w:tcPr>
                  <w:tcW w:w="0" w:type="auto"/>
                  <w:vAlign w:val="center"/>
                  <w:hideMark/>
                </w:tcPr>
                <w:p w:rsidR="00631BFF" w:rsidRPr="00631BFF" w:rsidRDefault="00631BFF" w:rsidP="001A0757">
                  <w:pPr>
                    <w:widowControl/>
                    <w:spacing w:line="360" w:lineRule="auto"/>
                    <w:jc w:val="center"/>
                    <w:rPr>
                      <w:rFonts w:ascii="Arial" w:eastAsia="宋体" w:hAnsi="Arial" w:cs="Arial"/>
                      <w:b/>
                      <w:bCs/>
                      <w:kern w:val="0"/>
                      <w:sz w:val="18"/>
                      <w:szCs w:val="18"/>
                    </w:rPr>
                  </w:pPr>
                  <w:r w:rsidRPr="00631BFF">
                    <w:rPr>
                      <w:rFonts w:ascii="Arial" w:eastAsia="宋体" w:hAnsi="Arial" w:cs="Arial"/>
                      <w:b/>
                      <w:bCs/>
                      <w:kern w:val="0"/>
                      <w:sz w:val="18"/>
                      <w:szCs w:val="18"/>
                    </w:rPr>
                    <w:br/>
                  </w:r>
                  <w:r w:rsidRPr="00631BFF">
                    <w:rPr>
                      <w:rFonts w:ascii="Arial" w:eastAsia="宋体" w:hAnsi="Arial" w:cs="Arial"/>
                      <w:b/>
                      <w:bCs/>
                      <w:kern w:val="0"/>
                      <w:sz w:val="18"/>
                      <w:szCs w:val="18"/>
                    </w:rPr>
                    <w:t>北京市医疗卫生机构人体研究管理暂行办法（解读）</w:t>
                  </w:r>
                </w:p>
              </w:tc>
            </w:tr>
            <w:tr w:rsidR="00631BFF" w:rsidRPr="00631BFF">
              <w:trPr>
                <w:trHeight w:val="150"/>
                <w:tblCellSpacing w:w="0" w:type="dxa"/>
                <w:jc w:val="center"/>
              </w:trPr>
              <w:tc>
                <w:tcPr>
                  <w:tcW w:w="0" w:type="auto"/>
                  <w:vAlign w:val="center"/>
                  <w:hideMark/>
                </w:tcPr>
                <w:p w:rsidR="00631BFF" w:rsidRPr="00631BFF" w:rsidRDefault="00631BFF" w:rsidP="00001C60">
                  <w:pPr>
                    <w:widowControl/>
                    <w:spacing w:line="360" w:lineRule="auto"/>
                    <w:jc w:val="left"/>
                    <w:rPr>
                      <w:rFonts w:ascii="Arial" w:eastAsia="宋体" w:hAnsi="Arial" w:cs="Arial"/>
                      <w:kern w:val="0"/>
                      <w:sz w:val="18"/>
                      <w:szCs w:val="18"/>
                    </w:rPr>
                  </w:pPr>
                  <w:r w:rsidRPr="00631BFF">
                    <w:rPr>
                      <w:rFonts w:ascii="Arial" w:eastAsia="宋体" w:hAnsi="Arial" w:cs="Arial"/>
                      <w:kern w:val="0"/>
                      <w:sz w:val="18"/>
                      <w:szCs w:val="18"/>
                    </w:rPr>
                    <w:t> </w:t>
                  </w:r>
                </w:p>
              </w:tc>
            </w:tr>
            <w:tr w:rsidR="00631BFF" w:rsidRPr="00631BFF">
              <w:trPr>
                <w:tblCellSpacing w:w="0" w:type="dxa"/>
                <w:jc w:val="center"/>
              </w:trPr>
              <w:tc>
                <w:tcPr>
                  <w:tcW w:w="0" w:type="auto"/>
                  <w:vAlign w:val="center"/>
                  <w:hideMark/>
                </w:tcPr>
                <w:p w:rsidR="00631BFF" w:rsidRPr="00631BFF" w:rsidRDefault="00631BFF" w:rsidP="00001C60">
                  <w:pPr>
                    <w:widowControl/>
                    <w:spacing w:line="360" w:lineRule="auto"/>
                    <w:jc w:val="left"/>
                    <w:rPr>
                      <w:rFonts w:ascii="ˎ̥" w:eastAsia="宋体" w:hAnsi="ˎ̥" w:cs="Arial"/>
                      <w:color w:val="626262"/>
                      <w:kern w:val="0"/>
                      <w:sz w:val="18"/>
                      <w:szCs w:val="18"/>
                    </w:rPr>
                  </w:pPr>
                </w:p>
              </w:tc>
            </w:tr>
          </w:tbl>
          <w:p w:rsidR="00631BFF" w:rsidRPr="00631BFF" w:rsidRDefault="00631BFF" w:rsidP="00001C60">
            <w:pPr>
              <w:widowControl/>
              <w:spacing w:line="360" w:lineRule="auto"/>
              <w:jc w:val="left"/>
              <w:rPr>
                <w:rFonts w:ascii="Arial" w:eastAsia="宋体" w:hAnsi="Arial" w:cs="Arial"/>
                <w:kern w:val="0"/>
                <w:sz w:val="18"/>
                <w:szCs w:val="18"/>
              </w:rPr>
            </w:pPr>
          </w:p>
        </w:tc>
      </w:tr>
      <w:tr w:rsidR="00631BFF" w:rsidRPr="00631BFF">
        <w:trPr>
          <w:tblCellSpacing w:w="0" w:type="dxa"/>
          <w:jc w:val="center"/>
        </w:trPr>
        <w:tc>
          <w:tcPr>
            <w:tcW w:w="0" w:type="auto"/>
            <w:vAlign w:val="center"/>
            <w:hideMark/>
          </w:tcPr>
          <w:tbl>
            <w:tblPr>
              <w:tblW w:w="10995" w:type="dxa"/>
              <w:jc w:val="center"/>
              <w:tblCellSpacing w:w="0" w:type="dxa"/>
              <w:tblCellMar>
                <w:left w:w="0" w:type="dxa"/>
                <w:right w:w="0" w:type="dxa"/>
              </w:tblCellMar>
              <w:tblLook w:val="04A0"/>
            </w:tblPr>
            <w:tblGrid>
              <w:gridCol w:w="10995"/>
            </w:tblGrid>
            <w:tr w:rsidR="00631BFF" w:rsidRPr="00631BFF" w:rsidTr="00631BFF">
              <w:trPr>
                <w:tblCellSpacing w:w="0" w:type="dxa"/>
                <w:jc w:val="center"/>
              </w:trPr>
              <w:tc>
                <w:tcPr>
                  <w:tcW w:w="0" w:type="auto"/>
                  <w:hideMark/>
                </w:tcPr>
                <w:p w:rsidR="00631BFF" w:rsidRPr="00631BFF" w:rsidRDefault="00631BFF" w:rsidP="001A0757">
                  <w:pPr>
                    <w:widowControl/>
                    <w:spacing w:line="360" w:lineRule="auto"/>
                    <w:jc w:val="left"/>
                    <w:rPr>
                      <w:rFonts w:ascii="Arial" w:eastAsia="宋体" w:hAnsi="Arial" w:cs="Arial"/>
                      <w:kern w:val="0"/>
                      <w:sz w:val="18"/>
                      <w:szCs w:val="18"/>
                    </w:rPr>
                  </w:pPr>
                  <w:r w:rsidRPr="00631BFF">
                    <w:rPr>
                      <w:rFonts w:ascii="Arial" w:eastAsia="宋体" w:hAnsi="Arial" w:cs="Arial"/>
                      <w:kern w:val="0"/>
                      <w:sz w:val="18"/>
                      <w:szCs w:val="18"/>
                    </w:rPr>
                    <w:t> </w:t>
                  </w:r>
                  <w:r w:rsidRPr="00631BFF">
                    <w:rPr>
                      <w:rFonts w:ascii="Arial" w:eastAsia="宋体" w:hAnsi="Arial" w:cs="Arial"/>
                      <w:kern w:val="0"/>
                      <w:sz w:val="18"/>
                      <w:szCs w:val="18"/>
                    </w:rPr>
                    <w:t>一、为什么制定本办法？</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随着我国社会经济发展和医学技术的进步，医药卫生领域科学研究综合实力不断增强，医疗卫生机构及其工作人员开展的临床医学研究活动日益增多，研究内容复杂多样，研究质量良莠不齐，缺乏统一、规范的管理规定和要求。为规范本市医疗卫生机构医学研究特别是涉及人体的医学研究行为，提高研究质量，加强研究管理，确保受试者和医疗卫生机构及其工作人员的合法权益，促进医学科学技术研究健康发展，特拟定本办法。</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二、本办法的人体研究主要包括哪些方面？</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本办法的人体研究主要指在医疗卫生机构内或由医疗卫生机构牵头组织开展的、涉及人体的医疗和公共卫生技术类、产品类以及人体材料和数据的各种形式的生物医学研究及其管理工作。其中，技术类研究主要包括两类，一类是国家和北京尚未公布行业标准、指南、规范或尚未批准临床应用的、主要用于临床诊断、治疗、康复和疾病预防等方面的医疗和公共卫生新技术、新方法、新标准等的研究，另一类是国家和北京已批准应用或已公布标准、指南和规范的技术，但随着医学技术的进步迫切需要对现有技术进行优化和改良的研究。产品类研究主要指国家和北京尚未批准正式上市、以形成产品为最终目标的研究，如药物、医疗器械、诊断试剂生物制品、化妆品、保健品以及其他涉及人体的日常用品等的临床试验、效果验证等研究。人体材料和数据研究主要是指使用可识别身份的人体的胚胎、细胞、组织、器官、标本、血液、排泄物、分泌物、附着物等人体物质或数据而进行的研究。</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三、本办法适用的范围是什么？</w:t>
                  </w:r>
                  <w:r w:rsidRPr="00631BFF">
                    <w:rPr>
                      <w:rFonts w:ascii="Arial" w:eastAsia="宋体" w:hAnsi="Arial" w:cs="Arial"/>
                      <w:kern w:val="0"/>
                      <w:sz w:val="18"/>
                      <w:szCs w:val="18"/>
                    </w:rPr>
                    <w:t xml:space="preserve"> </w:t>
                  </w:r>
                </w:p>
                <w:p w:rsidR="00631BFF" w:rsidRPr="00631BFF" w:rsidRDefault="00631BFF" w:rsidP="00001C60">
                  <w:pPr>
                    <w:widowControl/>
                    <w:spacing w:line="360" w:lineRule="auto"/>
                    <w:ind w:firstLine="645"/>
                    <w:jc w:val="left"/>
                    <w:rPr>
                      <w:rFonts w:ascii="Arial" w:eastAsia="宋体" w:hAnsi="Arial" w:cs="Arial"/>
                      <w:kern w:val="0"/>
                      <w:sz w:val="18"/>
                      <w:szCs w:val="18"/>
                    </w:rPr>
                  </w:pPr>
                  <w:r w:rsidRPr="00631BFF">
                    <w:rPr>
                      <w:rFonts w:ascii="Arial" w:eastAsia="宋体" w:hAnsi="Arial" w:cs="Arial"/>
                      <w:kern w:val="0"/>
                      <w:sz w:val="18"/>
                      <w:szCs w:val="18"/>
                    </w:rPr>
                    <w:t>答：本办法适用于依照《医疗机构管理条例》和《医疗机构管理条例实施细则》的规定，经登记取得《医疗机构执业许可证》的医疗机构，以及疾病预防控制中心、卫生监督机构、采供血机构和其他市和区县卫生行政部门直属的机构。</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四、开展人体研究应遵循哪些原则？</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答：医疗卫生机构开展人体研究应当遵守国家法律、法规和规章规定，坚持公平、公开、公正、科学、规范、安全、有效、符合伦理</w:t>
                  </w:r>
                  <w:r w:rsidRPr="00631BFF">
                    <w:rPr>
                      <w:rFonts w:ascii="Arial" w:eastAsia="宋体" w:hAnsi="Arial" w:cs="Arial"/>
                      <w:kern w:val="0"/>
                      <w:sz w:val="18"/>
                      <w:szCs w:val="18"/>
                    </w:rPr>
                    <w:lastRenderedPageBreak/>
                    <w:t>的原则。</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五、人体研究的监管职责如何划分？</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答：本市人体研究实行项目负责人、医疗卫生机构、区县卫生行政部门和市卫生行政部门分级监督管理，即：</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项目负责人全面负责人体研究的开展。项目负责人应当为开展人体研究的医疗卫生机构的工作人员。</w:t>
                  </w:r>
                </w:p>
                <w:p w:rsidR="00631BFF" w:rsidRPr="00631BFF" w:rsidRDefault="00631BFF" w:rsidP="00001C60">
                  <w:pPr>
                    <w:widowControl/>
                    <w:spacing w:line="360" w:lineRule="auto"/>
                    <w:ind w:firstLine="720"/>
                    <w:jc w:val="left"/>
                    <w:rPr>
                      <w:rFonts w:ascii="Arial" w:eastAsia="宋体" w:hAnsi="Arial" w:cs="Arial"/>
                      <w:kern w:val="0"/>
                      <w:sz w:val="18"/>
                      <w:szCs w:val="18"/>
                    </w:rPr>
                  </w:pPr>
                  <w:r w:rsidRPr="00631BFF">
                    <w:rPr>
                      <w:rFonts w:ascii="Arial" w:eastAsia="宋体" w:hAnsi="Arial" w:cs="Arial"/>
                      <w:kern w:val="0"/>
                      <w:sz w:val="18"/>
                      <w:szCs w:val="18"/>
                    </w:rPr>
                    <w:t>医疗卫生机构是人体研究的实施主体，作为第一责任人负责对本机构开展的人体研究进行日常管理。医疗卫生机构开展人体研究应当与其功能任务相适应，具有符合资质的专业技术人员、相应的设备、设施和质量控制体系，建立并落实规章制度，明确管理部门，指定专人负责人体研究管理。</w:t>
                  </w:r>
                </w:p>
                <w:p w:rsidR="00631BFF" w:rsidRPr="00631BFF" w:rsidRDefault="00631BFF" w:rsidP="00001C60">
                  <w:pPr>
                    <w:widowControl/>
                    <w:spacing w:line="360" w:lineRule="auto"/>
                    <w:ind w:firstLine="720"/>
                    <w:jc w:val="left"/>
                    <w:rPr>
                      <w:rFonts w:ascii="Arial" w:eastAsia="宋体" w:hAnsi="Arial" w:cs="Arial"/>
                      <w:kern w:val="0"/>
                      <w:sz w:val="18"/>
                      <w:szCs w:val="18"/>
                    </w:rPr>
                  </w:pPr>
                  <w:r w:rsidRPr="00631BFF">
                    <w:rPr>
                      <w:rFonts w:ascii="Arial" w:eastAsia="宋体" w:hAnsi="Arial" w:cs="Arial"/>
                      <w:kern w:val="0"/>
                      <w:sz w:val="18"/>
                      <w:szCs w:val="18"/>
                    </w:rPr>
                    <w:t>区县卫生行政部门负责直属医疗卫生机构和行政区域内社会办医疗机构开展人体研究的监督管理工作。</w:t>
                  </w:r>
                </w:p>
                <w:p w:rsidR="00631BFF" w:rsidRPr="00631BFF" w:rsidRDefault="00631BFF" w:rsidP="00001C60">
                  <w:pPr>
                    <w:widowControl/>
                    <w:spacing w:line="360" w:lineRule="auto"/>
                    <w:ind w:firstLine="720"/>
                    <w:jc w:val="left"/>
                    <w:rPr>
                      <w:rFonts w:ascii="Arial" w:eastAsia="宋体" w:hAnsi="Arial" w:cs="Arial"/>
                      <w:kern w:val="0"/>
                      <w:sz w:val="18"/>
                      <w:szCs w:val="18"/>
                    </w:rPr>
                  </w:pPr>
                  <w:r w:rsidRPr="00631BFF">
                    <w:rPr>
                      <w:rFonts w:ascii="Arial" w:eastAsia="宋体" w:hAnsi="Arial" w:cs="Arial"/>
                      <w:kern w:val="0"/>
                      <w:sz w:val="18"/>
                      <w:szCs w:val="18"/>
                    </w:rPr>
                    <w:t>市卫生行政部门负责全市人体研究的监督管理工作，逐步建立人体研究注册管理机制。必要时，可以委托第三方对人体研究管理工作进行督导与评估。</w:t>
                  </w:r>
                </w:p>
                <w:p w:rsidR="00631BFF" w:rsidRPr="00631BFF" w:rsidRDefault="00631BFF" w:rsidP="00001C60">
                  <w:pPr>
                    <w:widowControl/>
                    <w:spacing w:line="360" w:lineRule="auto"/>
                    <w:ind w:firstLine="720"/>
                    <w:jc w:val="left"/>
                    <w:rPr>
                      <w:rFonts w:ascii="Arial" w:eastAsia="宋体" w:hAnsi="Arial" w:cs="Arial"/>
                      <w:kern w:val="0"/>
                      <w:sz w:val="18"/>
                      <w:szCs w:val="18"/>
                    </w:rPr>
                  </w:pPr>
                  <w:r w:rsidRPr="00631BFF">
                    <w:rPr>
                      <w:rFonts w:ascii="Arial" w:eastAsia="宋体" w:hAnsi="Arial" w:cs="Arial"/>
                      <w:kern w:val="0"/>
                      <w:sz w:val="18"/>
                      <w:szCs w:val="18"/>
                    </w:rPr>
                    <w:t>同时，鼓励市级社会团体发挥行业自律作用，引导人体研究规范、有序开展。</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六、开展人体研究应该如何申请和立项？</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答：本市开展人体研究实行医疗卫生机构立项审批制度，按照申请、审查、批准三个程序进行，即：</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（一）申请：项目负责人应当在开展人体研究前向所在医疗卫生机构提出开展人体研究的申请，并提交以下申请材料</w:t>
                  </w:r>
                  <w:r w:rsidRPr="00631BFF">
                    <w:rPr>
                      <w:rFonts w:ascii="Arial" w:eastAsia="宋体" w:hAnsi="Arial" w:cs="Arial"/>
                      <w:kern w:val="0"/>
                      <w:sz w:val="18"/>
                      <w:szCs w:val="18"/>
                    </w:rPr>
                    <w:t>:</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1.</w:t>
                  </w:r>
                  <w:r w:rsidRPr="00631BFF">
                    <w:rPr>
                      <w:rFonts w:ascii="Arial" w:eastAsia="宋体" w:hAnsi="Arial" w:cs="Arial"/>
                      <w:kern w:val="0"/>
                      <w:sz w:val="18"/>
                      <w:szCs w:val="18"/>
                    </w:rPr>
                    <w:t>立项申请；</w:t>
                  </w:r>
                  <w:r w:rsidRPr="00631BFF">
                    <w:rPr>
                      <w:rFonts w:ascii="Arial" w:eastAsia="宋体" w:hAnsi="Arial" w:cs="Arial"/>
                      <w:kern w:val="0"/>
                      <w:sz w:val="18"/>
                      <w:szCs w:val="18"/>
                    </w:rPr>
                    <w:t xml:space="preserve"> </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2.</w:t>
                  </w:r>
                  <w:r w:rsidRPr="00631BFF">
                    <w:rPr>
                      <w:rFonts w:ascii="Arial" w:eastAsia="宋体" w:hAnsi="Arial" w:cs="Arial"/>
                      <w:kern w:val="0"/>
                      <w:sz w:val="18"/>
                      <w:szCs w:val="18"/>
                    </w:rPr>
                    <w:t>项目负责人及主要参与者的工作简历；</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3.</w:t>
                  </w:r>
                  <w:r w:rsidRPr="00631BFF">
                    <w:rPr>
                      <w:rFonts w:ascii="Arial" w:eastAsia="宋体" w:hAnsi="Arial" w:cs="Arial"/>
                      <w:kern w:val="0"/>
                      <w:sz w:val="18"/>
                      <w:szCs w:val="18"/>
                    </w:rPr>
                    <w:t>研究工作基础，包括科学文献总结、实验室工作、动物实验结果和临床前工作总结等；</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4.</w:t>
                  </w:r>
                  <w:r w:rsidRPr="00631BFF">
                    <w:rPr>
                      <w:rFonts w:ascii="Arial" w:eastAsia="宋体" w:hAnsi="Arial" w:cs="Arial"/>
                      <w:kern w:val="0"/>
                      <w:sz w:val="18"/>
                      <w:szCs w:val="18"/>
                    </w:rPr>
                    <w:t>研究方案；</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5.</w:t>
                  </w:r>
                  <w:r w:rsidRPr="00631BFF">
                    <w:rPr>
                      <w:rFonts w:ascii="Arial" w:eastAsia="宋体" w:hAnsi="Arial" w:cs="Arial"/>
                      <w:kern w:val="0"/>
                      <w:sz w:val="18"/>
                      <w:szCs w:val="18"/>
                    </w:rPr>
                    <w:t>质量管理方案；</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6.</w:t>
                  </w:r>
                  <w:r w:rsidRPr="00631BFF">
                    <w:rPr>
                      <w:rFonts w:ascii="Arial" w:eastAsia="宋体" w:hAnsi="Arial" w:cs="Arial"/>
                      <w:kern w:val="0"/>
                      <w:sz w:val="18"/>
                      <w:szCs w:val="18"/>
                    </w:rPr>
                    <w:t>项目风险的预评估及风险处置预案；</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7.</w:t>
                  </w:r>
                  <w:r w:rsidRPr="00631BFF">
                    <w:rPr>
                      <w:rFonts w:ascii="Arial" w:eastAsia="宋体" w:hAnsi="Arial" w:cs="Arial"/>
                      <w:kern w:val="0"/>
                      <w:sz w:val="18"/>
                      <w:szCs w:val="18"/>
                    </w:rPr>
                    <w:t>伦理委员会审查申请；</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lastRenderedPageBreak/>
                    <w:t>8.</w:t>
                  </w:r>
                  <w:r w:rsidRPr="00631BFF">
                    <w:rPr>
                      <w:rFonts w:ascii="Arial" w:eastAsia="宋体" w:hAnsi="Arial" w:cs="Arial"/>
                      <w:kern w:val="0"/>
                      <w:sz w:val="18"/>
                      <w:szCs w:val="18"/>
                    </w:rPr>
                    <w:t>知情同意书（样式）；</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9.</w:t>
                  </w:r>
                  <w:r w:rsidRPr="00631BFF">
                    <w:rPr>
                      <w:rFonts w:ascii="Arial" w:eastAsia="宋体" w:hAnsi="Arial" w:cs="Arial"/>
                      <w:kern w:val="0"/>
                      <w:sz w:val="18"/>
                      <w:szCs w:val="18"/>
                    </w:rPr>
                    <w:t>知识产权归属协议；</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10.</w:t>
                  </w:r>
                  <w:r w:rsidRPr="00631BFF">
                    <w:rPr>
                      <w:rFonts w:ascii="Arial" w:eastAsia="宋体" w:hAnsi="Arial" w:cs="Arial"/>
                      <w:kern w:val="0"/>
                      <w:sz w:val="18"/>
                      <w:szCs w:val="18"/>
                    </w:rPr>
                    <w:t>项目经费来源证明；</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11.</w:t>
                  </w:r>
                  <w:r w:rsidRPr="00631BFF">
                    <w:rPr>
                      <w:rFonts w:ascii="Arial" w:eastAsia="宋体" w:hAnsi="Arial" w:cs="Arial"/>
                      <w:kern w:val="0"/>
                      <w:sz w:val="18"/>
                      <w:szCs w:val="18"/>
                    </w:rPr>
                    <w:t>国家相关法律规定应该具备的资质证明；</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12.</w:t>
                  </w:r>
                  <w:r w:rsidRPr="00631BFF">
                    <w:rPr>
                      <w:rFonts w:ascii="Arial" w:eastAsia="宋体" w:hAnsi="Arial" w:cs="Arial"/>
                      <w:kern w:val="0"/>
                      <w:sz w:val="18"/>
                      <w:szCs w:val="18"/>
                    </w:rPr>
                    <w:t>医疗卫生机构规定应当提交的其他资料。</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二）审查：医疗卫生机构接到项目负责人申请后，应当组织学术委员会或相关专家对申请开展的人体研究的科学性、先进性、风险程度及防范措施、知识产权等方面进行学术审查，形成书面审查记录和审查意见。</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经学术委员会或相关专家审查通过的，医疗卫生机构应当依据《涉及人的生物医学研究伦理审查办法》，组织伦理委员会遵循伦理基本原则进行伦理审查，形成书面审查记录和审查意见。</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医疗卫生机构应当向项目负责人反馈审查意见，并指定专人妥善保管审查记录和审查意见。</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（三）批准：经伦理委员会审查通过的，医疗卫生机构方可批准项目负责人在本机构内实施人体研究。</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批准后的人体研究在实施过程中如研究方案需要进行调整，应当再次经医疗卫生机构学术和伦理审查通过后方可进行调整并实施。</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七、医疗卫生机构不具备伦理委员会条件的如何进行伦理审查？</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答：医疗卫生机构不具备成立伦理委员会条件的，应当与本市具备条件的其他医疗卫生机构签订委托审查协议，由受委托机构组织伦理委员会进行伦理审查，出具书面审查记录和审查意见。</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八、多中心的人体研究如何进行学术和伦理审查？</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按照同一个研究方案在一家以上医疗卫生机构同时进行的人体研究，牵头的医疗卫生机构按照本办法第八条组织进行的学术审查和伦理审查及其出具的学术和伦理审查意见可作为参与机构的审查及其意见，参与机构可不再进行学术和伦理审查，但需保存牵头单位出具的审查意见的复印件并加盖本单位公章。</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九、哪些情况应当不予审查通过和不予批准？</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答：本办法规定，有以下情形之一的，医疗卫生机构学术委员会与伦理委员会应当不予审查通过，医疗卫生机构应当不予批准实施：</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lastRenderedPageBreak/>
                    <w:t>（一）违反国家法律、法规的规定；</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（二）违背伦理原则；</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（三）违背科研诚信原则；</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（四）前期研究基础不足；</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（五）人体研究的风险（包括潜在风险）过大，超出本机构可控范围；</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（六）不符合实验室生物安全条件要求；</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（七）侵犯他人知识产权；</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（八）有直接利益相关的；</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（九）应禁止研究的其它情形。</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十、人体研究应如何签订研究合同？</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批准实施的人体研究，医疗卫生机构应当与项目负责人签署科研任务书，明确双方权利和义务，由机构法定代表人、项目负责人签字、盖章。有支持单位的，医疗卫生机构还应当与支持单位签署协议，明确双方权利、义务、风险处置中的责任等内容。</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凡已与各级立项部门和单位签署了科研项目任务书，且任务书中已加盖单位公章和单位负责人签章的，医疗卫生机构可将其作为本单位人体研究的科研任务书，不需另行签订。</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十一、人体研究应如何登记和建档，档案需保存多长时间？</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答：医疗卫生机构应当对本机构批准实施的人体研究的信息进行登记和建档备查，档案应当至少保存至人体研究终止后</w:t>
                  </w:r>
                  <w:r w:rsidRPr="00631BFF">
                    <w:rPr>
                      <w:rFonts w:ascii="Arial" w:eastAsia="宋体" w:hAnsi="Arial" w:cs="Arial"/>
                      <w:kern w:val="0"/>
                      <w:sz w:val="18"/>
                      <w:szCs w:val="18"/>
                    </w:rPr>
                    <w:t>15</w:t>
                  </w:r>
                  <w:r w:rsidRPr="00631BFF">
                    <w:rPr>
                      <w:rFonts w:ascii="Arial" w:eastAsia="宋体" w:hAnsi="Arial" w:cs="Arial"/>
                      <w:kern w:val="0"/>
                      <w:sz w:val="18"/>
                      <w:szCs w:val="18"/>
                    </w:rPr>
                    <w:t>年，需登记和建档的内容主要包括：</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（一）基本信息，包括机构名称及卫生机构（组织）类别代码、项目名称、项目负责人的姓名、学历、职称和联系电话、研究经费来源、起止时间等；</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（二）研究设计方案概要，包括研究目的、研究对象、研究内容、研究方法、质量控制方案、标本采集信息等；</w:t>
                  </w:r>
                  <w:r w:rsidRPr="00631BFF">
                    <w:rPr>
                      <w:rFonts w:ascii="Arial" w:eastAsia="宋体" w:hAnsi="Arial" w:cs="Arial"/>
                      <w:kern w:val="0"/>
                      <w:sz w:val="18"/>
                      <w:szCs w:val="18"/>
                    </w:rPr>
                    <w:t xml:space="preserve"> </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（三）研究项目审批情况，包括本机构伦理委员会、学术委员会审查信息等。</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lastRenderedPageBreak/>
                    <w:t>（四）医疗卫生机构规定的其他信息。</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十二、人体研究的哪些信息需要进行信息公开？</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医疗卫生机构应当按照国家和本市医疗卫生服务单位信息公开的相关管理规定，对本机构批准实施的人体研究的基本信息进行公开；完成信息公开后的人体研究方可实施；人体研究实施过程中已公开信息有调整的应及时更新。属于科学技术保密范围的，医疗卫生机构应当执行国家和北京市关于科学技术保密的相关规定。</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需要信息公开的基本信息主要包括机构名称及卫生机构（组织）类别代码、项目名称、项目负责人的姓名、学历、职称和联系电话、研究经费来源、起止时间等。</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十三、人体研究实施过程中还应该遵守哪些规定？</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批准后的人体研究在实施过程中，项目负责人应当遵循医学伦理原则，充分尊重受试者的知情权和选择权，在获得知情同意后，方可按照科研任务书开展人体研究。在人体研究实施过程中，还应当遵守国家在知识产权保护、科技保密、生物安全以及医疗卫生管理等方面的相关规定。</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十四、人体研究实施过程中如何建立风险防范机制？</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答：开展人体研究，应当建立风险防范机制。</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项目负责人应当重视人体研究的安全性评价，制定关于不良事件的记录和严重不良事件报告的标准操作程序，记录和保存研究中所发生的一切不良事件，认真进行分析、排查，按照伦理委员会审查通过的风险处置预案及时采取措施予以解决。发生严重不良事件的，还应当及时上报医疗卫生机构。</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医疗卫生机构应当监督项目负责人落实不良事件记录和严重不良事件报告的标准操作程序，跟踪不良事件的进展，根据不良事件的严重程度及时做出继续、暂停或终止已经批准的人体研究的决定。</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十五、人体研究的经费如何管理？</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医疗卫生机构应当建立人体研究经费管理制度，提供必要的学术和伦理审查经费保障，对批准实施的人体研究经费按照国家和北京市有关财务规章制度进行统一管理。项目负责人应当按照所在机构的规定和人体研究经费预算，合理使用研究经费。</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lastRenderedPageBreak/>
                    <w:t>十六、违反本办法规定开展的人体研究如何进行处罚？</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医疗卫生机构违反本办法规定开展人体研究的，卫生行政部门应当责令医疗卫生机构暂停全部人体研究，限期进行整改，并予以通报批评，整改通过后方可继续开展；医疗技术人体研究成果已经进入临床应用的，应当依法取消其技术准入资格，并向社会公告。</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未经医疗卫生机构批准，擅自开展人体研究或调整已经批准的研究方案的，由医疗卫生机构给予直接责任人通报批评、取消其三年内所有科研相关活动资格等处理；属于事业单位工作人员的，还应当按照国家《事业单位工作人员处分暂行规定》给予处分。</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十七、人体研究是否还需执行其他法律法规规定？</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国家法律、法规和规章对按本办法批准的人体研究及其研究内容和实施过程等另有规定的，医疗卫生机构及其工作人员还应当从其规定；违反的，依照相关规定予以处罚；造成财产损失或者其他损害的，依法承担民事责任；构成犯罪的，依法追究刑事责任。</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因重特大突发公共卫生事件应急工作需要紧急开展的人体研究，医疗卫生机构应当按照《突发公共卫生事件应急条例》及其配套文件进行管理。</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十八、本办法实施前已开展的人体研究如何管理？</w:t>
                  </w:r>
                </w:p>
                <w:p w:rsidR="00631BFF" w:rsidRPr="00631BFF" w:rsidRDefault="00631BFF" w:rsidP="00001C60">
                  <w:pPr>
                    <w:widowControl/>
                    <w:spacing w:line="360" w:lineRule="auto"/>
                    <w:ind w:firstLine="640"/>
                    <w:jc w:val="left"/>
                    <w:rPr>
                      <w:rFonts w:ascii="Arial" w:eastAsia="宋体" w:hAnsi="Arial" w:cs="Arial"/>
                      <w:kern w:val="0"/>
                      <w:sz w:val="18"/>
                      <w:szCs w:val="18"/>
                    </w:rPr>
                  </w:pPr>
                  <w:r w:rsidRPr="00631BFF">
                    <w:rPr>
                      <w:rFonts w:ascii="Arial" w:eastAsia="宋体" w:hAnsi="Arial" w:cs="Arial"/>
                      <w:kern w:val="0"/>
                      <w:sz w:val="18"/>
                      <w:szCs w:val="18"/>
                    </w:rPr>
                    <w:t>答：本办法实施前已经开展且尚未完成的人体研究，医疗卫生机构应当自本办法实施之日起</w:t>
                  </w:r>
                  <w:r w:rsidRPr="00631BFF">
                    <w:rPr>
                      <w:rFonts w:ascii="Arial" w:eastAsia="宋体" w:hAnsi="Arial" w:cs="Arial"/>
                      <w:kern w:val="0"/>
                      <w:sz w:val="18"/>
                      <w:szCs w:val="18"/>
                    </w:rPr>
                    <w:t>6</w:t>
                  </w:r>
                  <w:r w:rsidRPr="00631BFF">
                    <w:rPr>
                      <w:rFonts w:ascii="Arial" w:eastAsia="宋体" w:hAnsi="Arial" w:cs="Arial"/>
                      <w:kern w:val="0"/>
                      <w:sz w:val="18"/>
                      <w:szCs w:val="18"/>
                    </w:rPr>
                    <w:t>个月内按照本办法规定完成登记、建档和信息公开等工作。</w:t>
                  </w:r>
                </w:p>
              </w:tc>
            </w:tr>
          </w:tbl>
          <w:p w:rsidR="00631BFF" w:rsidRPr="00631BFF" w:rsidRDefault="00631BFF" w:rsidP="00001C60">
            <w:pPr>
              <w:widowControl/>
              <w:wordWrap w:val="0"/>
              <w:spacing w:line="360" w:lineRule="auto"/>
              <w:jc w:val="left"/>
              <w:rPr>
                <w:rFonts w:ascii="Arial" w:eastAsia="宋体" w:hAnsi="Arial" w:cs="Arial"/>
                <w:kern w:val="0"/>
                <w:sz w:val="18"/>
                <w:szCs w:val="18"/>
              </w:rPr>
            </w:pPr>
          </w:p>
        </w:tc>
      </w:tr>
    </w:tbl>
    <w:p w:rsidR="002F5F53" w:rsidRPr="00001C60" w:rsidRDefault="002F5F53" w:rsidP="00001C60">
      <w:pPr>
        <w:spacing w:line="360" w:lineRule="auto"/>
        <w:jc w:val="left"/>
        <w:rPr>
          <w:sz w:val="18"/>
          <w:szCs w:val="18"/>
        </w:rPr>
      </w:pPr>
    </w:p>
    <w:sectPr w:rsidR="002F5F53" w:rsidRPr="00001C60" w:rsidSect="00FB4622">
      <w:headerReference w:type="default" r:id="rId6"/>
      <w:pgSz w:w="16838" w:h="11906" w:orient="landscape"/>
      <w:pgMar w:top="652" w:right="720" w:bottom="652"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F53" w:rsidRDefault="002F5F53" w:rsidP="00631BFF">
      <w:r>
        <w:separator/>
      </w:r>
    </w:p>
  </w:endnote>
  <w:endnote w:type="continuationSeparator" w:id="1">
    <w:p w:rsidR="002F5F53" w:rsidRDefault="002F5F53" w:rsidP="00631B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F53" w:rsidRDefault="002F5F53" w:rsidP="00631BFF">
      <w:r>
        <w:separator/>
      </w:r>
    </w:p>
  </w:footnote>
  <w:footnote w:type="continuationSeparator" w:id="1">
    <w:p w:rsidR="002F5F53" w:rsidRDefault="002F5F53" w:rsidP="00631B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22" w:rsidRDefault="00FB4622">
    <w:pPr>
      <w:pStyle w:val="a3"/>
    </w:pPr>
  </w:p>
  <w:p w:rsidR="00FB4622" w:rsidRDefault="00FB462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BFF"/>
    <w:rsid w:val="00001C60"/>
    <w:rsid w:val="001A0757"/>
    <w:rsid w:val="002F5F53"/>
    <w:rsid w:val="00631BFF"/>
    <w:rsid w:val="00FB46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1B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1BFF"/>
    <w:rPr>
      <w:sz w:val="18"/>
      <w:szCs w:val="18"/>
    </w:rPr>
  </w:style>
  <w:style w:type="paragraph" w:styleId="a4">
    <w:name w:val="footer"/>
    <w:basedOn w:val="a"/>
    <w:link w:val="Char0"/>
    <w:uiPriority w:val="99"/>
    <w:semiHidden/>
    <w:unhideWhenUsed/>
    <w:rsid w:val="00631B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1BFF"/>
    <w:rPr>
      <w:sz w:val="18"/>
      <w:szCs w:val="18"/>
    </w:rPr>
  </w:style>
</w:styles>
</file>

<file path=word/webSettings.xml><?xml version="1.0" encoding="utf-8"?>
<w:webSettings xmlns:r="http://schemas.openxmlformats.org/officeDocument/2006/relationships" xmlns:w="http://schemas.openxmlformats.org/wordprocessingml/2006/main">
  <w:divs>
    <w:div w:id="258494059">
      <w:bodyDiv w:val="1"/>
      <w:marLeft w:val="0"/>
      <w:marRight w:val="0"/>
      <w:marTop w:val="0"/>
      <w:marBottom w:val="0"/>
      <w:divBdr>
        <w:top w:val="none" w:sz="0" w:space="0" w:color="auto"/>
        <w:left w:val="none" w:sz="0" w:space="0" w:color="auto"/>
        <w:bottom w:val="none" w:sz="0" w:space="0" w:color="auto"/>
        <w:right w:val="none" w:sz="0" w:space="0" w:color="auto"/>
      </w:divBdr>
      <w:divsChild>
        <w:div w:id="264267733">
          <w:marLeft w:val="0"/>
          <w:marRight w:val="0"/>
          <w:marTop w:val="0"/>
          <w:marBottom w:val="0"/>
          <w:divBdr>
            <w:top w:val="none" w:sz="0" w:space="0" w:color="auto"/>
            <w:left w:val="none" w:sz="0" w:space="0" w:color="auto"/>
            <w:bottom w:val="none" w:sz="0" w:space="0" w:color="auto"/>
            <w:right w:val="none" w:sz="0" w:space="0" w:color="auto"/>
          </w:divBdr>
          <w:divsChild>
            <w:div w:id="1638757652">
              <w:marLeft w:val="0"/>
              <w:marRight w:val="0"/>
              <w:marTop w:val="0"/>
              <w:marBottom w:val="0"/>
              <w:divBdr>
                <w:top w:val="none" w:sz="0" w:space="0" w:color="auto"/>
                <w:left w:val="none" w:sz="0" w:space="0" w:color="auto"/>
                <w:bottom w:val="none" w:sz="0" w:space="0" w:color="auto"/>
                <w:right w:val="none" w:sz="0" w:space="0" w:color="auto"/>
              </w:divBdr>
            </w:div>
            <w:div w:id="988746137">
              <w:marLeft w:val="0"/>
              <w:marRight w:val="0"/>
              <w:marTop w:val="0"/>
              <w:marBottom w:val="0"/>
              <w:divBdr>
                <w:top w:val="none" w:sz="0" w:space="0" w:color="auto"/>
                <w:left w:val="none" w:sz="0" w:space="0" w:color="auto"/>
                <w:bottom w:val="none" w:sz="0" w:space="0" w:color="auto"/>
                <w:right w:val="none" w:sz="0" w:space="0" w:color="auto"/>
              </w:divBdr>
            </w:div>
            <w:div w:id="831871167">
              <w:marLeft w:val="0"/>
              <w:marRight w:val="0"/>
              <w:marTop w:val="0"/>
              <w:marBottom w:val="0"/>
              <w:divBdr>
                <w:top w:val="none" w:sz="0" w:space="0" w:color="auto"/>
                <w:left w:val="none" w:sz="0" w:space="0" w:color="auto"/>
                <w:bottom w:val="none" w:sz="0" w:space="0" w:color="auto"/>
                <w:right w:val="none" w:sz="0" w:space="0" w:color="auto"/>
              </w:divBdr>
            </w:div>
            <w:div w:id="1045524381">
              <w:marLeft w:val="0"/>
              <w:marRight w:val="0"/>
              <w:marTop w:val="0"/>
              <w:marBottom w:val="0"/>
              <w:divBdr>
                <w:top w:val="none" w:sz="0" w:space="0" w:color="auto"/>
                <w:left w:val="none" w:sz="0" w:space="0" w:color="auto"/>
                <w:bottom w:val="none" w:sz="0" w:space="0" w:color="auto"/>
                <w:right w:val="none" w:sz="0" w:space="0" w:color="auto"/>
              </w:divBdr>
            </w:div>
            <w:div w:id="328682524">
              <w:marLeft w:val="0"/>
              <w:marRight w:val="0"/>
              <w:marTop w:val="0"/>
              <w:marBottom w:val="0"/>
              <w:divBdr>
                <w:top w:val="none" w:sz="0" w:space="0" w:color="auto"/>
                <w:left w:val="none" w:sz="0" w:space="0" w:color="auto"/>
                <w:bottom w:val="none" w:sz="0" w:space="0" w:color="auto"/>
                <w:right w:val="none" w:sz="0" w:space="0" w:color="auto"/>
              </w:divBdr>
            </w:div>
            <w:div w:id="1821458014">
              <w:marLeft w:val="0"/>
              <w:marRight w:val="0"/>
              <w:marTop w:val="0"/>
              <w:marBottom w:val="0"/>
              <w:divBdr>
                <w:top w:val="none" w:sz="0" w:space="0" w:color="auto"/>
                <w:left w:val="none" w:sz="0" w:space="0" w:color="auto"/>
                <w:bottom w:val="none" w:sz="0" w:space="0" w:color="auto"/>
                <w:right w:val="none" w:sz="0" w:space="0" w:color="auto"/>
              </w:divBdr>
            </w:div>
            <w:div w:id="1104612196">
              <w:marLeft w:val="0"/>
              <w:marRight w:val="0"/>
              <w:marTop w:val="0"/>
              <w:marBottom w:val="0"/>
              <w:divBdr>
                <w:top w:val="none" w:sz="0" w:space="0" w:color="auto"/>
                <w:left w:val="none" w:sz="0" w:space="0" w:color="auto"/>
                <w:bottom w:val="none" w:sz="0" w:space="0" w:color="auto"/>
                <w:right w:val="none" w:sz="0" w:space="0" w:color="auto"/>
              </w:divBdr>
            </w:div>
            <w:div w:id="70659337">
              <w:marLeft w:val="0"/>
              <w:marRight w:val="0"/>
              <w:marTop w:val="0"/>
              <w:marBottom w:val="0"/>
              <w:divBdr>
                <w:top w:val="none" w:sz="0" w:space="0" w:color="auto"/>
                <w:left w:val="none" w:sz="0" w:space="0" w:color="auto"/>
                <w:bottom w:val="none" w:sz="0" w:space="0" w:color="auto"/>
                <w:right w:val="none" w:sz="0" w:space="0" w:color="auto"/>
              </w:divBdr>
            </w:div>
            <w:div w:id="930746903">
              <w:marLeft w:val="0"/>
              <w:marRight w:val="0"/>
              <w:marTop w:val="0"/>
              <w:marBottom w:val="0"/>
              <w:divBdr>
                <w:top w:val="none" w:sz="0" w:space="0" w:color="auto"/>
                <w:left w:val="none" w:sz="0" w:space="0" w:color="auto"/>
                <w:bottom w:val="none" w:sz="0" w:space="0" w:color="auto"/>
                <w:right w:val="none" w:sz="0" w:space="0" w:color="auto"/>
              </w:divBdr>
            </w:div>
            <w:div w:id="2090808556">
              <w:marLeft w:val="0"/>
              <w:marRight w:val="0"/>
              <w:marTop w:val="0"/>
              <w:marBottom w:val="0"/>
              <w:divBdr>
                <w:top w:val="none" w:sz="0" w:space="0" w:color="auto"/>
                <w:left w:val="none" w:sz="0" w:space="0" w:color="auto"/>
                <w:bottom w:val="none" w:sz="0" w:space="0" w:color="auto"/>
                <w:right w:val="none" w:sz="0" w:space="0" w:color="auto"/>
              </w:divBdr>
            </w:div>
            <w:div w:id="1652097099">
              <w:marLeft w:val="0"/>
              <w:marRight w:val="0"/>
              <w:marTop w:val="0"/>
              <w:marBottom w:val="0"/>
              <w:divBdr>
                <w:top w:val="none" w:sz="0" w:space="0" w:color="auto"/>
                <w:left w:val="none" w:sz="0" w:space="0" w:color="auto"/>
                <w:bottom w:val="none" w:sz="0" w:space="0" w:color="auto"/>
                <w:right w:val="none" w:sz="0" w:space="0" w:color="auto"/>
              </w:divBdr>
            </w:div>
            <w:div w:id="970554795">
              <w:marLeft w:val="0"/>
              <w:marRight w:val="0"/>
              <w:marTop w:val="0"/>
              <w:marBottom w:val="0"/>
              <w:divBdr>
                <w:top w:val="none" w:sz="0" w:space="0" w:color="auto"/>
                <w:left w:val="none" w:sz="0" w:space="0" w:color="auto"/>
                <w:bottom w:val="none" w:sz="0" w:space="0" w:color="auto"/>
                <w:right w:val="none" w:sz="0" w:space="0" w:color="auto"/>
              </w:divBdr>
            </w:div>
            <w:div w:id="710693512">
              <w:marLeft w:val="0"/>
              <w:marRight w:val="0"/>
              <w:marTop w:val="0"/>
              <w:marBottom w:val="0"/>
              <w:divBdr>
                <w:top w:val="none" w:sz="0" w:space="0" w:color="auto"/>
                <w:left w:val="none" w:sz="0" w:space="0" w:color="auto"/>
                <w:bottom w:val="none" w:sz="0" w:space="0" w:color="auto"/>
                <w:right w:val="none" w:sz="0" w:space="0" w:color="auto"/>
              </w:divBdr>
            </w:div>
            <w:div w:id="959610000">
              <w:marLeft w:val="0"/>
              <w:marRight w:val="0"/>
              <w:marTop w:val="0"/>
              <w:marBottom w:val="0"/>
              <w:divBdr>
                <w:top w:val="none" w:sz="0" w:space="0" w:color="auto"/>
                <w:left w:val="none" w:sz="0" w:space="0" w:color="auto"/>
                <w:bottom w:val="none" w:sz="0" w:space="0" w:color="auto"/>
                <w:right w:val="none" w:sz="0" w:space="0" w:color="auto"/>
              </w:divBdr>
            </w:div>
            <w:div w:id="1257638265">
              <w:marLeft w:val="0"/>
              <w:marRight w:val="0"/>
              <w:marTop w:val="0"/>
              <w:marBottom w:val="0"/>
              <w:divBdr>
                <w:top w:val="none" w:sz="0" w:space="0" w:color="auto"/>
                <w:left w:val="none" w:sz="0" w:space="0" w:color="auto"/>
                <w:bottom w:val="none" w:sz="0" w:space="0" w:color="auto"/>
                <w:right w:val="none" w:sz="0" w:space="0" w:color="auto"/>
              </w:divBdr>
            </w:div>
            <w:div w:id="1841040849">
              <w:marLeft w:val="0"/>
              <w:marRight w:val="0"/>
              <w:marTop w:val="0"/>
              <w:marBottom w:val="0"/>
              <w:divBdr>
                <w:top w:val="none" w:sz="0" w:space="0" w:color="auto"/>
                <w:left w:val="none" w:sz="0" w:space="0" w:color="auto"/>
                <w:bottom w:val="none" w:sz="0" w:space="0" w:color="auto"/>
                <w:right w:val="none" w:sz="0" w:space="0" w:color="auto"/>
              </w:divBdr>
            </w:div>
            <w:div w:id="706563143">
              <w:marLeft w:val="0"/>
              <w:marRight w:val="0"/>
              <w:marTop w:val="0"/>
              <w:marBottom w:val="0"/>
              <w:divBdr>
                <w:top w:val="none" w:sz="0" w:space="0" w:color="auto"/>
                <w:left w:val="none" w:sz="0" w:space="0" w:color="auto"/>
                <w:bottom w:val="none" w:sz="0" w:space="0" w:color="auto"/>
                <w:right w:val="none" w:sz="0" w:space="0" w:color="auto"/>
              </w:divBdr>
            </w:div>
            <w:div w:id="1532377535">
              <w:marLeft w:val="0"/>
              <w:marRight w:val="0"/>
              <w:marTop w:val="0"/>
              <w:marBottom w:val="0"/>
              <w:divBdr>
                <w:top w:val="none" w:sz="0" w:space="0" w:color="auto"/>
                <w:left w:val="none" w:sz="0" w:space="0" w:color="auto"/>
                <w:bottom w:val="none" w:sz="0" w:space="0" w:color="auto"/>
                <w:right w:val="none" w:sz="0" w:space="0" w:color="auto"/>
              </w:divBdr>
            </w:div>
            <w:div w:id="1958022103">
              <w:marLeft w:val="0"/>
              <w:marRight w:val="0"/>
              <w:marTop w:val="0"/>
              <w:marBottom w:val="0"/>
              <w:divBdr>
                <w:top w:val="none" w:sz="0" w:space="0" w:color="auto"/>
                <w:left w:val="none" w:sz="0" w:space="0" w:color="auto"/>
                <w:bottom w:val="none" w:sz="0" w:space="0" w:color="auto"/>
                <w:right w:val="none" w:sz="0" w:space="0" w:color="auto"/>
              </w:divBdr>
            </w:div>
            <w:div w:id="1358386875">
              <w:marLeft w:val="0"/>
              <w:marRight w:val="0"/>
              <w:marTop w:val="0"/>
              <w:marBottom w:val="0"/>
              <w:divBdr>
                <w:top w:val="none" w:sz="0" w:space="0" w:color="auto"/>
                <w:left w:val="none" w:sz="0" w:space="0" w:color="auto"/>
                <w:bottom w:val="none" w:sz="0" w:space="0" w:color="auto"/>
                <w:right w:val="none" w:sz="0" w:space="0" w:color="auto"/>
              </w:divBdr>
            </w:div>
            <w:div w:id="1428848125">
              <w:marLeft w:val="0"/>
              <w:marRight w:val="0"/>
              <w:marTop w:val="0"/>
              <w:marBottom w:val="0"/>
              <w:divBdr>
                <w:top w:val="none" w:sz="0" w:space="0" w:color="auto"/>
                <w:left w:val="none" w:sz="0" w:space="0" w:color="auto"/>
                <w:bottom w:val="none" w:sz="0" w:space="0" w:color="auto"/>
                <w:right w:val="none" w:sz="0" w:space="0" w:color="auto"/>
              </w:divBdr>
            </w:div>
            <w:div w:id="54545185">
              <w:marLeft w:val="0"/>
              <w:marRight w:val="0"/>
              <w:marTop w:val="0"/>
              <w:marBottom w:val="0"/>
              <w:divBdr>
                <w:top w:val="none" w:sz="0" w:space="0" w:color="auto"/>
                <w:left w:val="none" w:sz="0" w:space="0" w:color="auto"/>
                <w:bottom w:val="none" w:sz="0" w:space="0" w:color="auto"/>
                <w:right w:val="none" w:sz="0" w:space="0" w:color="auto"/>
              </w:divBdr>
            </w:div>
            <w:div w:id="1183318343">
              <w:marLeft w:val="0"/>
              <w:marRight w:val="0"/>
              <w:marTop w:val="0"/>
              <w:marBottom w:val="0"/>
              <w:divBdr>
                <w:top w:val="none" w:sz="0" w:space="0" w:color="auto"/>
                <w:left w:val="none" w:sz="0" w:space="0" w:color="auto"/>
                <w:bottom w:val="none" w:sz="0" w:space="0" w:color="auto"/>
                <w:right w:val="none" w:sz="0" w:space="0" w:color="auto"/>
              </w:divBdr>
            </w:div>
            <w:div w:id="116065982">
              <w:marLeft w:val="0"/>
              <w:marRight w:val="0"/>
              <w:marTop w:val="0"/>
              <w:marBottom w:val="0"/>
              <w:divBdr>
                <w:top w:val="none" w:sz="0" w:space="0" w:color="auto"/>
                <w:left w:val="none" w:sz="0" w:space="0" w:color="auto"/>
                <w:bottom w:val="none" w:sz="0" w:space="0" w:color="auto"/>
                <w:right w:val="none" w:sz="0" w:space="0" w:color="auto"/>
              </w:divBdr>
            </w:div>
            <w:div w:id="777406431">
              <w:marLeft w:val="0"/>
              <w:marRight w:val="0"/>
              <w:marTop w:val="0"/>
              <w:marBottom w:val="0"/>
              <w:divBdr>
                <w:top w:val="none" w:sz="0" w:space="0" w:color="auto"/>
                <w:left w:val="none" w:sz="0" w:space="0" w:color="auto"/>
                <w:bottom w:val="none" w:sz="0" w:space="0" w:color="auto"/>
                <w:right w:val="none" w:sz="0" w:space="0" w:color="auto"/>
              </w:divBdr>
            </w:div>
            <w:div w:id="1520118561">
              <w:marLeft w:val="0"/>
              <w:marRight w:val="0"/>
              <w:marTop w:val="0"/>
              <w:marBottom w:val="0"/>
              <w:divBdr>
                <w:top w:val="none" w:sz="0" w:space="0" w:color="auto"/>
                <w:left w:val="none" w:sz="0" w:space="0" w:color="auto"/>
                <w:bottom w:val="none" w:sz="0" w:space="0" w:color="auto"/>
                <w:right w:val="none" w:sz="0" w:space="0" w:color="auto"/>
              </w:divBdr>
            </w:div>
            <w:div w:id="552035448">
              <w:marLeft w:val="0"/>
              <w:marRight w:val="0"/>
              <w:marTop w:val="0"/>
              <w:marBottom w:val="0"/>
              <w:divBdr>
                <w:top w:val="none" w:sz="0" w:space="0" w:color="auto"/>
                <w:left w:val="none" w:sz="0" w:space="0" w:color="auto"/>
                <w:bottom w:val="none" w:sz="0" w:space="0" w:color="auto"/>
                <w:right w:val="none" w:sz="0" w:space="0" w:color="auto"/>
              </w:divBdr>
            </w:div>
            <w:div w:id="1890913472">
              <w:marLeft w:val="0"/>
              <w:marRight w:val="0"/>
              <w:marTop w:val="0"/>
              <w:marBottom w:val="0"/>
              <w:divBdr>
                <w:top w:val="none" w:sz="0" w:space="0" w:color="auto"/>
                <w:left w:val="none" w:sz="0" w:space="0" w:color="auto"/>
                <w:bottom w:val="none" w:sz="0" w:space="0" w:color="auto"/>
                <w:right w:val="none" w:sz="0" w:space="0" w:color="auto"/>
              </w:divBdr>
            </w:div>
            <w:div w:id="595940006">
              <w:marLeft w:val="0"/>
              <w:marRight w:val="0"/>
              <w:marTop w:val="0"/>
              <w:marBottom w:val="0"/>
              <w:divBdr>
                <w:top w:val="none" w:sz="0" w:space="0" w:color="auto"/>
                <w:left w:val="none" w:sz="0" w:space="0" w:color="auto"/>
                <w:bottom w:val="none" w:sz="0" w:space="0" w:color="auto"/>
                <w:right w:val="none" w:sz="0" w:space="0" w:color="auto"/>
              </w:divBdr>
            </w:div>
            <w:div w:id="1119838811">
              <w:marLeft w:val="0"/>
              <w:marRight w:val="0"/>
              <w:marTop w:val="0"/>
              <w:marBottom w:val="0"/>
              <w:divBdr>
                <w:top w:val="none" w:sz="0" w:space="0" w:color="auto"/>
                <w:left w:val="none" w:sz="0" w:space="0" w:color="auto"/>
                <w:bottom w:val="none" w:sz="0" w:space="0" w:color="auto"/>
                <w:right w:val="none" w:sz="0" w:space="0" w:color="auto"/>
              </w:divBdr>
            </w:div>
            <w:div w:id="1968463026">
              <w:marLeft w:val="0"/>
              <w:marRight w:val="0"/>
              <w:marTop w:val="0"/>
              <w:marBottom w:val="0"/>
              <w:divBdr>
                <w:top w:val="none" w:sz="0" w:space="0" w:color="auto"/>
                <w:left w:val="none" w:sz="0" w:space="0" w:color="auto"/>
                <w:bottom w:val="none" w:sz="0" w:space="0" w:color="auto"/>
                <w:right w:val="none" w:sz="0" w:space="0" w:color="auto"/>
              </w:divBdr>
            </w:div>
            <w:div w:id="1042943788">
              <w:marLeft w:val="0"/>
              <w:marRight w:val="0"/>
              <w:marTop w:val="0"/>
              <w:marBottom w:val="0"/>
              <w:divBdr>
                <w:top w:val="none" w:sz="0" w:space="0" w:color="auto"/>
                <w:left w:val="none" w:sz="0" w:space="0" w:color="auto"/>
                <w:bottom w:val="none" w:sz="0" w:space="0" w:color="auto"/>
                <w:right w:val="none" w:sz="0" w:space="0" w:color="auto"/>
              </w:divBdr>
            </w:div>
            <w:div w:id="320744040">
              <w:marLeft w:val="0"/>
              <w:marRight w:val="0"/>
              <w:marTop w:val="0"/>
              <w:marBottom w:val="0"/>
              <w:divBdr>
                <w:top w:val="none" w:sz="0" w:space="0" w:color="auto"/>
                <w:left w:val="none" w:sz="0" w:space="0" w:color="auto"/>
                <w:bottom w:val="none" w:sz="0" w:space="0" w:color="auto"/>
                <w:right w:val="none" w:sz="0" w:space="0" w:color="auto"/>
              </w:divBdr>
            </w:div>
            <w:div w:id="1921985790">
              <w:marLeft w:val="0"/>
              <w:marRight w:val="0"/>
              <w:marTop w:val="0"/>
              <w:marBottom w:val="0"/>
              <w:divBdr>
                <w:top w:val="none" w:sz="0" w:space="0" w:color="auto"/>
                <w:left w:val="none" w:sz="0" w:space="0" w:color="auto"/>
                <w:bottom w:val="none" w:sz="0" w:space="0" w:color="auto"/>
                <w:right w:val="none" w:sz="0" w:space="0" w:color="auto"/>
              </w:divBdr>
            </w:div>
            <w:div w:id="546139202">
              <w:marLeft w:val="0"/>
              <w:marRight w:val="0"/>
              <w:marTop w:val="0"/>
              <w:marBottom w:val="0"/>
              <w:divBdr>
                <w:top w:val="none" w:sz="0" w:space="0" w:color="auto"/>
                <w:left w:val="none" w:sz="0" w:space="0" w:color="auto"/>
                <w:bottom w:val="none" w:sz="0" w:space="0" w:color="auto"/>
                <w:right w:val="none" w:sz="0" w:space="0" w:color="auto"/>
              </w:divBdr>
            </w:div>
            <w:div w:id="1163744607">
              <w:marLeft w:val="0"/>
              <w:marRight w:val="0"/>
              <w:marTop w:val="0"/>
              <w:marBottom w:val="0"/>
              <w:divBdr>
                <w:top w:val="none" w:sz="0" w:space="0" w:color="auto"/>
                <w:left w:val="none" w:sz="0" w:space="0" w:color="auto"/>
                <w:bottom w:val="none" w:sz="0" w:space="0" w:color="auto"/>
                <w:right w:val="none" w:sz="0" w:space="0" w:color="auto"/>
              </w:divBdr>
            </w:div>
            <w:div w:id="1136215342">
              <w:marLeft w:val="0"/>
              <w:marRight w:val="0"/>
              <w:marTop w:val="0"/>
              <w:marBottom w:val="0"/>
              <w:divBdr>
                <w:top w:val="none" w:sz="0" w:space="0" w:color="auto"/>
                <w:left w:val="none" w:sz="0" w:space="0" w:color="auto"/>
                <w:bottom w:val="none" w:sz="0" w:space="0" w:color="auto"/>
                <w:right w:val="none" w:sz="0" w:space="0" w:color="auto"/>
              </w:divBdr>
            </w:div>
            <w:div w:id="57873524">
              <w:marLeft w:val="0"/>
              <w:marRight w:val="0"/>
              <w:marTop w:val="0"/>
              <w:marBottom w:val="0"/>
              <w:divBdr>
                <w:top w:val="none" w:sz="0" w:space="0" w:color="auto"/>
                <w:left w:val="none" w:sz="0" w:space="0" w:color="auto"/>
                <w:bottom w:val="none" w:sz="0" w:space="0" w:color="auto"/>
                <w:right w:val="none" w:sz="0" w:space="0" w:color="auto"/>
              </w:divBdr>
            </w:div>
            <w:div w:id="573855628">
              <w:marLeft w:val="0"/>
              <w:marRight w:val="0"/>
              <w:marTop w:val="0"/>
              <w:marBottom w:val="0"/>
              <w:divBdr>
                <w:top w:val="none" w:sz="0" w:space="0" w:color="auto"/>
                <w:left w:val="none" w:sz="0" w:space="0" w:color="auto"/>
                <w:bottom w:val="none" w:sz="0" w:space="0" w:color="auto"/>
                <w:right w:val="none" w:sz="0" w:space="0" w:color="auto"/>
              </w:divBdr>
            </w:div>
            <w:div w:id="657538779">
              <w:marLeft w:val="0"/>
              <w:marRight w:val="0"/>
              <w:marTop w:val="0"/>
              <w:marBottom w:val="0"/>
              <w:divBdr>
                <w:top w:val="none" w:sz="0" w:space="0" w:color="auto"/>
                <w:left w:val="none" w:sz="0" w:space="0" w:color="auto"/>
                <w:bottom w:val="none" w:sz="0" w:space="0" w:color="auto"/>
                <w:right w:val="none" w:sz="0" w:space="0" w:color="auto"/>
              </w:divBdr>
            </w:div>
            <w:div w:id="1941642456">
              <w:marLeft w:val="0"/>
              <w:marRight w:val="0"/>
              <w:marTop w:val="0"/>
              <w:marBottom w:val="0"/>
              <w:divBdr>
                <w:top w:val="none" w:sz="0" w:space="0" w:color="auto"/>
                <w:left w:val="none" w:sz="0" w:space="0" w:color="auto"/>
                <w:bottom w:val="none" w:sz="0" w:space="0" w:color="auto"/>
                <w:right w:val="none" w:sz="0" w:space="0" w:color="auto"/>
              </w:divBdr>
            </w:div>
            <w:div w:id="146241729">
              <w:marLeft w:val="0"/>
              <w:marRight w:val="0"/>
              <w:marTop w:val="0"/>
              <w:marBottom w:val="0"/>
              <w:divBdr>
                <w:top w:val="none" w:sz="0" w:space="0" w:color="auto"/>
                <w:left w:val="none" w:sz="0" w:space="0" w:color="auto"/>
                <w:bottom w:val="none" w:sz="0" w:space="0" w:color="auto"/>
                <w:right w:val="none" w:sz="0" w:space="0" w:color="auto"/>
              </w:divBdr>
            </w:div>
            <w:div w:id="965161104">
              <w:marLeft w:val="0"/>
              <w:marRight w:val="0"/>
              <w:marTop w:val="0"/>
              <w:marBottom w:val="0"/>
              <w:divBdr>
                <w:top w:val="none" w:sz="0" w:space="0" w:color="auto"/>
                <w:left w:val="none" w:sz="0" w:space="0" w:color="auto"/>
                <w:bottom w:val="none" w:sz="0" w:space="0" w:color="auto"/>
                <w:right w:val="none" w:sz="0" w:space="0" w:color="auto"/>
              </w:divBdr>
            </w:div>
            <w:div w:id="484391630">
              <w:marLeft w:val="0"/>
              <w:marRight w:val="0"/>
              <w:marTop w:val="0"/>
              <w:marBottom w:val="0"/>
              <w:divBdr>
                <w:top w:val="none" w:sz="0" w:space="0" w:color="auto"/>
                <w:left w:val="none" w:sz="0" w:space="0" w:color="auto"/>
                <w:bottom w:val="none" w:sz="0" w:space="0" w:color="auto"/>
                <w:right w:val="none" w:sz="0" w:space="0" w:color="auto"/>
              </w:divBdr>
            </w:div>
            <w:div w:id="379324227">
              <w:marLeft w:val="0"/>
              <w:marRight w:val="0"/>
              <w:marTop w:val="0"/>
              <w:marBottom w:val="0"/>
              <w:divBdr>
                <w:top w:val="none" w:sz="0" w:space="0" w:color="auto"/>
                <w:left w:val="none" w:sz="0" w:space="0" w:color="auto"/>
                <w:bottom w:val="none" w:sz="0" w:space="0" w:color="auto"/>
                <w:right w:val="none" w:sz="0" w:space="0" w:color="auto"/>
              </w:divBdr>
            </w:div>
            <w:div w:id="664893460">
              <w:marLeft w:val="0"/>
              <w:marRight w:val="0"/>
              <w:marTop w:val="0"/>
              <w:marBottom w:val="0"/>
              <w:divBdr>
                <w:top w:val="none" w:sz="0" w:space="0" w:color="auto"/>
                <w:left w:val="none" w:sz="0" w:space="0" w:color="auto"/>
                <w:bottom w:val="none" w:sz="0" w:space="0" w:color="auto"/>
                <w:right w:val="none" w:sz="0" w:space="0" w:color="auto"/>
              </w:divBdr>
            </w:div>
            <w:div w:id="1234243182">
              <w:marLeft w:val="0"/>
              <w:marRight w:val="0"/>
              <w:marTop w:val="0"/>
              <w:marBottom w:val="0"/>
              <w:divBdr>
                <w:top w:val="none" w:sz="0" w:space="0" w:color="auto"/>
                <w:left w:val="none" w:sz="0" w:space="0" w:color="auto"/>
                <w:bottom w:val="none" w:sz="0" w:space="0" w:color="auto"/>
                <w:right w:val="none" w:sz="0" w:space="0" w:color="auto"/>
              </w:divBdr>
            </w:div>
            <w:div w:id="297106832">
              <w:marLeft w:val="0"/>
              <w:marRight w:val="0"/>
              <w:marTop w:val="0"/>
              <w:marBottom w:val="0"/>
              <w:divBdr>
                <w:top w:val="none" w:sz="0" w:space="0" w:color="auto"/>
                <w:left w:val="none" w:sz="0" w:space="0" w:color="auto"/>
                <w:bottom w:val="none" w:sz="0" w:space="0" w:color="auto"/>
                <w:right w:val="none" w:sz="0" w:space="0" w:color="auto"/>
              </w:divBdr>
            </w:div>
            <w:div w:id="1030493663">
              <w:marLeft w:val="0"/>
              <w:marRight w:val="0"/>
              <w:marTop w:val="0"/>
              <w:marBottom w:val="0"/>
              <w:divBdr>
                <w:top w:val="none" w:sz="0" w:space="0" w:color="auto"/>
                <w:left w:val="none" w:sz="0" w:space="0" w:color="auto"/>
                <w:bottom w:val="none" w:sz="0" w:space="0" w:color="auto"/>
                <w:right w:val="none" w:sz="0" w:space="0" w:color="auto"/>
              </w:divBdr>
            </w:div>
            <w:div w:id="600181101">
              <w:marLeft w:val="0"/>
              <w:marRight w:val="0"/>
              <w:marTop w:val="0"/>
              <w:marBottom w:val="0"/>
              <w:divBdr>
                <w:top w:val="none" w:sz="0" w:space="0" w:color="auto"/>
                <w:left w:val="none" w:sz="0" w:space="0" w:color="auto"/>
                <w:bottom w:val="none" w:sz="0" w:space="0" w:color="auto"/>
                <w:right w:val="none" w:sz="0" w:space="0" w:color="auto"/>
              </w:divBdr>
            </w:div>
            <w:div w:id="585381021">
              <w:marLeft w:val="0"/>
              <w:marRight w:val="0"/>
              <w:marTop w:val="0"/>
              <w:marBottom w:val="0"/>
              <w:divBdr>
                <w:top w:val="none" w:sz="0" w:space="0" w:color="auto"/>
                <w:left w:val="none" w:sz="0" w:space="0" w:color="auto"/>
                <w:bottom w:val="none" w:sz="0" w:space="0" w:color="auto"/>
                <w:right w:val="none" w:sz="0" w:space="0" w:color="auto"/>
              </w:divBdr>
            </w:div>
            <w:div w:id="2110852031">
              <w:marLeft w:val="0"/>
              <w:marRight w:val="0"/>
              <w:marTop w:val="0"/>
              <w:marBottom w:val="0"/>
              <w:divBdr>
                <w:top w:val="none" w:sz="0" w:space="0" w:color="auto"/>
                <w:left w:val="none" w:sz="0" w:space="0" w:color="auto"/>
                <w:bottom w:val="none" w:sz="0" w:space="0" w:color="auto"/>
                <w:right w:val="none" w:sz="0" w:space="0" w:color="auto"/>
              </w:divBdr>
            </w:div>
            <w:div w:id="803305402">
              <w:marLeft w:val="0"/>
              <w:marRight w:val="0"/>
              <w:marTop w:val="0"/>
              <w:marBottom w:val="0"/>
              <w:divBdr>
                <w:top w:val="none" w:sz="0" w:space="0" w:color="auto"/>
                <w:left w:val="none" w:sz="0" w:space="0" w:color="auto"/>
                <w:bottom w:val="none" w:sz="0" w:space="0" w:color="auto"/>
                <w:right w:val="none" w:sz="0" w:space="0" w:color="auto"/>
              </w:divBdr>
            </w:div>
            <w:div w:id="1264068200">
              <w:marLeft w:val="0"/>
              <w:marRight w:val="0"/>
              <w:marTop w:val="0"/>
              <w:marBottom w:val="0"/>
              <w:divBdr>
                <w:top w:val="none" w:sz="0" w:space="0" w:color="auto"/>
                <w:left w:val="none" w:sz="0" w:space="0" w:color="auto"/>
                <w:bottom w:val="none" w:sz="0" w:space="0" w:color="auto"/>
                <w:right w:val="none" w:sz="0" w:space="0" w:color="auto"/>
              </w:divBdr>
            </w:div>
            <w:div w:id="29377654">
              <w:marLeft w:val="0"/>
              <w:marRight w:val="0"/>
              <w:marTop w:val="0"/>
              <w:marBottom w:val="0"/>
              <w:divBdr>
                <w:top w:val="none" w:sz="0" w:space="0" w:color="auto"/>
                <w:left w:val="none" w:sz="0" w:space="0" w:color="auto"/>
                <w:bottom w:val="none" w:sz="0" w:space="0" w:color="auto"/>
                <w:right w:val="none" w:sz="0" w:space="0" w:color="auto"/>
              </w:divBdr>
            </w:div>
            <w:div w:id="42102856">
              <w:marLeft w:val="0"/>
              <w:marRight w:val="0"/>
              <w:marTop w:val="0"/>
              <w:marBottom w:val="0"/>
              <w:divBdr>
                <w:top w:val="none" w:sz="0" w:space="0" w:color="auto"/>
                <w:left w:val="none" w:sz="0" w:space="0" w:color="auto"/>
                <w:bottom w:val="none" w:sz="0" w:space="0" w:color="auto"/>
                <w:right w:val="none" w:sz="0" w:space="0" w:color="auto"/>
              </w:divBdr>
            </w:div>
            <w:div w:id="415832147">
              <w:marLeft w:val="0"/>
              <w:marRight w:val="0"/>
              <w:marTop w:val="0"/>
              <w:marBottom w:val="0"/>
              <w:divBdr>
                <w:top w:val="none" w:sz="0" w:space="0" w:color="auto"/>
                <w:left w:val="none" w:sz="0" w:space="0" w:color="auto"/>
                <w:bottom w:val="none" w:sz="0" w:space="0" w:color="auto"/>
                <w:right w:val="none" w:sz="0" w:space="0" w:color="auto"/>
              </w:divBdr>
            </w:div>
            <w:div w:id="947204655">
              <w:marLeft w:val="0"/>
              <w:marRight w:val="0"/>
              <w:marTop w:val="0"/>
              <w:marBottom w:val="0"/>
              <w:divBdr>
                <w:top w:val="none" w:sz="0" w:space="0" w:color="auto"/>
                <w:left w:val="none" w:sz="0" w:space="0" w:color="auto"/>
                <w:bottom w:val="none" w:sz="0" w:space="0" w:color="auto"/>
                <w:right w:val="none" w:sz="0" w:space="0" w:color="auto"/>
              </w:divBdr>
            </w:div>
            <w:div w:id="1339848960">
              <w:marLeft w:val="0"/>
              <w:marRight w:val="0"/>
              <w:marTop w:val="0"/>
              <w:marBottom w:val="0"/>
              <w:divBdr>
                <w:top w:val="none" w:sz="0" w:space="0" w:color="auto"/>
                <w:left w:val="none" w:sz="0" w:space="0" w:color="auto"/>
                <w:bottom w:val="none" w:sz="0" w:space="0" w:color="auto"/>
                <w:right w:val="none" w:sz="0" w:space="0" w:color="auto"/>
              </w:divBdr>
            </w:div>
            <w:div w:id="307782090">
              <w:marLeft w:val="0"/>
              <w:marRight w:val="0"/>
              <w:marTop w:val="0"/>
              <w:marBottom w:val="0"/>
              <w:divBdr>
                <w:top w:val="none" w:sz="0" w:space="0" w:color="auto"/>
                <w:left w:val="none" w:sz="0" w:space="0" w:color="auto"/>
                <w:bottom w:val="none" w:sz="0" w:space="0" w:color="auto"/>
                <w:right w:val="none" w:sz="0" w:space="0" w:color="auto"/>
              </w:divBdr>
            </w:div>
            <w:div w:id="496842648">
              <w:marLeft w:val="0"/>
              <w:marRight w:val="0"/>
              <w:marTop w:val="0"/>
              <w:marBottom w:val="0"/>
              <w:divBdr>
                <w:top w:val="none" w:sz="0" w:space="0" w:color="auto"/>
                <w:left w:val="none" w:sz="0" w:space="0" w:color="auto"/>
                <w:bottom w:val="none" w:sz="0" w:space="0" w:color="auto"/>
                <w:right w:val="none" w:sz="0" w:space="0" w:color="auto"/>
              </w:divBdr>
            </w:div>
            <w:div w:id="1744524019">
              <w:marLeft w:val="0"/>
              <w:marRight w:val="0"/>
              <w:marTop w:val="0"/>
              <w:marBottom w:val="0"/>
              <w:divBdr>
                <w:top w:val="none" w:sz="0" w:space="0" w:color="auto"/>
                <w:left w:val="none" w:sz="0" w:space="0" w:color="auto"/>
                <w:bottom w:val="none" w:sz="0" w:space="0" w:color="auto"/>
                <w:right w:val="none" w:sz="0" w:space="0" w:color="auto"/>
              </w:divBdr>
            </w:div>
            <w:div w:id="1435125989">
              <w:marLeft w:val="0"/>
              <w:marRight w:val="0"/>
              <w:marTop w:val="0"/>
              <w:marBottom w:val="0"/>
              <w:divBdr>
                <w:top w:val="none" w:sz="0" w:space="0" w:color="auto"/>
                <w:left w:val="none" w:sz="0" w:space="0" w:color="auto"/>
                <w:bottom w:val="none" w:sz="0" w:space="0" w:color="auto"/>
                <w:right w:val="none" w:sz="0" w:space="0" w:color="auto"/>
              </w:divBdr>
            </w:div>
            <w:div w:id="354774952">
              <w:marLeft w:val="0"/>
              <w:marRight w:val="0"/>
              <w:marTop w:val="0"/>
              <w:marBottom w:val="0"/>
              <w:divBdr>
                <w:top w:val="none" w:sz="0" w:space="0" w:color="auto"/>
                <w:left w:val="none" w:sz="0" w:space="0" w:color="auto"/>
                <w:bottom w:val="none" w:sz="0" w:space="0" w:color="auto"/>
                <w:right w:val="none" w:sz="0" w:space="0" w:color="auto"/>
              </w:divBdr>
            </w:div>
            <w:div w:id="438841553">
              <w:marLeft w:val="0"/>
              <w:marRight w:val="0"/>
              <w:marTop w:val="0"/>
              <w:marBottom w:val="0"/>
              <w:divBdr>
                <w:top w:val="none" w:sz="0" w:space="0" w:color="auto"/>
                <w:left w:val="none" w:sz="0" w:space="0" w:color="auto"/>
                <w:bottom w:val="none" w:sz="0" w:space="0" w:color="auto"/>
                <w:right w:val="none" w:sz="0" w:space="0" w:color="auto"/>
              </w:divBdr>
            </w:div>
            <w:div w:id="1317958918">
              <w:marLeft w:val="0"/>
              <w:marRight w:val="0"/>
              <w:marTop w:val="0"/>
              <w:marBottom w:val="0"/>
              <w:divBdr>
                <w:top w:val="none" w:sz="0" w:space="0" w:color="auto"/>
                <w:left w:val="none" w:sz="0" w:space="0" w:color="auto"/>
                <w:bottom w:val="none" w:sz="0" w:space="0" w:color="auto"/>
                <w:right w:val="none" w:sz="0" w:space="0" w:color="auto"/>
              </w:divBdr>
            </w:div>
            <w:div w:id="2920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dc:creator>
  <cp:keywords/>
  <dc:description/>
  <cp:lastModifiedBy>Dorothy</cp:lastModifiedBy>
  <cp:revision>8</cp:revision>
  <dcterms:created xsi:type="dcterms:W3CDTF">2014-05-22T03:33:00Z</dcterms:created>
  <dcterms:modified xsi:type="dcterms:W3CDTF">2014-05-22T03:39:00Z</dcterms:modified>
</cp:coreProperties>
</file>