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2020年度国家科学技术进步奖提名公示信息</w:t>
      </w:r>
    </w:p>
    <w:tbl>
      <w:tblPr>
        <w:tblStyle w:val="11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85"/>
        <w:gridCol w:w="1731"/>
        <w:gridCol w:w="1813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bookmarkStart w:id="18" w:name="_GoBack"/>
            <w:r>
              <w:rPr>
                <w:rFonts w:hint="eastAsia" w:ascii="黑体" w:hAnsi="黑体" w:eastAsia="黑体" w:cs="黑体"/>
                <w:sz w:val="24"/>
                <w:szCs w:val="24"/>
              </w:rPr>
              <w:t>3D打印钛合金骨科植入物的研发与临床推广应用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szCs w:val="20"/>
              </w:rPr>
              <w:t>提名人/单位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北京市科学技术委员会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刘忠军，蔡宏，王彩梅，郑玉峰，张克，刘晓光，成艳，张卫平，田华，韦峰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北京大学第三医院、北京爱康宜诚医疗器材有限公司、北京大学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81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0" w:name="_Hlk28703115"/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医疗器械注册证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多孔型金属骨植入材料 椎间融合器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国械注准 20163461289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2016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sz w:val="18"/>
                <w:szCs w:val="18"/>
              </w:rPr>
              <w:t>07/12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1" w:name="OLE_LINK31"/>
            <w:bookmarkStart w:id="2" w:name="OLE_LINK32"/>
            <w:r>
              <w:rPr>
                <w:rFonts w:hint="eastAsia" w:ascii="黑体" w:hAnsi="黑体" w:eastAsia="黑体" w:cs="黑体"/>
                <w:sz w:val="18"/>
                <w:szCs w:val="18"/>
              </w:rPr>
              <w:t>国家食品药品监督管理总局</w:t>
            </w:r>
            <w:bookmarkEnd w:id="1"/>
            <w:bookmarkEnd w:id="2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bookmarkStart w:id="3" w:name="OLE_LINK14"/>
            <w:bookmarkStart w:id="4" w:name="OLE_LINK15"/>
            <w:bookmarkStart w:id="5" w:name="OLE_LINK16"/>
            <w:r>
              <w:rPr>
                <w:rFonts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  <w:bookmarkEnd w:id="3"/>
            <w:bookmarkEnd w:id="4"/>
            <w:bookmarkEnd w:id="5"/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医疗器械注册证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多孔型金属骨植入材料 椎体假体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6" w:name="OLE_LINK19"/>
            <w:bookmarkStart w:id="7" w:name="OLE_LINK20"/>
            <w:r>
              <w:rPr>
                <w:rFonts w:hint="eastAsia" w:ascii="黑体" w:hAnsi="黑体" w:eastAsia="黑体" w:cs="黑体"/>
                <w:sz w:val="18"/>
                <w:szCs w:val="18"/>
              </w:rPr>
              <w:t>国械注准 20163460859</w:t>
            </w:r>
            <w:bookmarkEnd w:id="6"/>
            <w:bookmarkEnd w:id="7"/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2016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sz w:val="18"/>
                <w:szCs w:val="18"/>
              </w:rPr>
              <w:t>05/06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国家食品药品监督管理总局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医疗器械注册证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髋关节假体 髋臼部件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国械注准 20153461311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2015/07/22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国家食品药品监督管理总局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人工椎体固定系统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ZL2016106530 96.0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201</w:t>
            </w:r>
            <w:r>
              <w:rPr>
                <w:rFonts w:ascii="黑体" w:hAnsi="黑体" w:eastAsia="黑体" w:cs="黑体"/>
                <w:sz w:val="18"/>
                <w:szCs w:val="18"/>
              </w:rPr>
              <w:t>9/06/04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3398592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bookmarkStart w:id="8" w:name="OLE_LINK21"/>
            <w:bookmarkStart w:id="9" w:name="OLE_LINK22"/>
            <w:r>
              <w:rPr>
                <w:rFonts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  <w:bookmarkEnd w:id="8"/>
            <w:bookmarkEnd w:id="9"/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2"/>
                <w:sz w:val="18"/>
                <w:szCs w:val="18"/>
              </w:rPr>
              <w:t>刘忠军，王彩梅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融合假体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欧洲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2772230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/</w:t>
            </w:r>
            <w:r>
              <w:rPr>
                <w:rFonts w:ascii="黑体" w:hAnsi="黑体" w:eastAsia="黑体" w:cs="黑体"/>
                <w:sz w:val="18"/>
                <w:szCs w:val="18"/>
              </w:rPr>
              <w:t>07/05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2772230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黑体" w:hAnsi="黑体" w:eastAsia="黑体" w:cs="黑体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黑体"/>
                <w:kern w:val="2"/>
                <w:sz w:val="18"/>
                <w:szCs w:val="18"/>
              </w:rPr>
              <w:t>北京爱康宜诚医疗器材股份有限公司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刘忠军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论文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Additively Manufactured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Macroporous Titanium with Silver- Releasing Micro- /Nanoporous Surface for Multipurpose Infection Control and Bone Repair-A Proof of Concept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2016/10/05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10" w:name="OLE_LINK37"/>
            <w:bookmarkStart w:id="11" w:name="OLE_LINK38"/>
            <w:bookmarkStart w:id="12" w:name="OLE_LINK39"/>
            <w:r>
              <w:rPr>
                <w:rFonts w:ascii="黑体" w:hAnsi="黑体" w:eastAsia="黑体" w:cs="黑体"/>
                <w:sz w:val="18"/>
                <w:szCs w:val="18"/>
              </w:rPr>
              <w:t>Acs Applied Materials &amp; Interfaces</w:t>
            </w:r>
            <w:bookmarkEnd w:id="10"/>
            <w:bookmarkEnd w:id="11"/>
            <w:bookmarkEnd w:id="12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北京大学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成艳，贾昭君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13" w:name="_Hlk28704008"/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论文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Enhanced angiogenesis and osteogenesis in critical bone defects by the controlled release of BMP-2 and VEGF: implantation of electron beam melting- growth factor-doped fibrin glue fabricated porous Ti6Al4V scaffolds incorporating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2016/6/24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14" w:name="OLE_LINK29"/>
            <w:bookmarkStart w:id="15" w:name="OLE_LINK30"/>
            <w:r>
              <w:rPr>
                <w:rFonts w:ascii="黑体" w:hAnsi="黑体" w:eastAsia="黑体" w:cs="黑体"/>
                <w:sz w:val="18"/>
                <w:szCs w:val="18"/>
              </w:rPr>
              <w:t>Acs Applied Materials &amp; Interface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s</w:t>
            </w:r>
            <w:bookmarkEnd w:id="14"/>
            <w:bookmarkEnd w:id="15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北京大学第三医院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16" w:name="OLE_LINK25"/>
            <w:bookmarkStart w:id="17" w:name="OLE_LINK26"/>
            <w:r>
              <w:rPr>
                <w:rFonts w:hint="eastAsia" w:ascii="黑体" w:hAnsi="黑体" w:eastAsia="黑体" w:cs="黑体"/>
                <w:sz w:val="18"/>
                <w:szCs w:val="18"/>
              </w:rPr>
              <w:t>蔡宏，刘忠军</w:t>
            </w:r>
            <w:bookmarkEnd w:id="16"/>
            <w:bookmarkEnd w:id="17"/>
            <w:r>
              <w:rPr>
                <w:rFonts w:hint="eastAsia" w:ascii="黑体" w:hAnsi="黑体" w:eastAsia="黑体" w:cs="黑体"/>
                <w:sz w:val="18"/>
                <w:szCs w:val="18"/>
              </w:rPr>
              <w:t>，修鹏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论文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Tailored Surface Treatment of 3D Printed Porous Ti6Al4V by Microarc Oxidation for Enhanced Osseointegration via Optimized Bone In-Growth Patterns and Interlocked Bone/Implant Interface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2015/06/24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Biomedical Materials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北京大学第三医院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蔡宏，刘忠军，吕嘉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论文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Reconstruction of the Upper Cervical Spine Using a Personalized 3D-Printed Vertebral Body in an Adolescent With Ewing Sarcoma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2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2016/01/01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S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pine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北京大学第三医院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刘忠军，许南方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论文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In Vivo Study of a Self-Stabilizing Artificial Vertebral Body Fabricated by Electron Beam Melting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中国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2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2014/01/02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Spine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北京大学第三医院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蔡宏，刘忠军，杨军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有效</w:t>
            </w:r>
          </w:p>
        </w:tc>
      </w:tr>
    </w:tbl>
    <w:p>
      <w:pPr>
        <w:spacing w:line="20" w:lineRule="exact"/>
        <w:rPr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11C03"/>
    <w:rsid w:val="00051EFA"/>
    <w:rsid w:val="000A4ADF"/>
    <w:rsid w:val="000C5D8B"/>
    <w:rsid w:val="000C7F6B"/>
    <w:rsid w:val="00101002"/>
    <w:rsid w:val="001140EF"/>
    <w:rsid w:val="00124973"/>
    <w:rsid w:val="00134242"/>
    <w:rsid w:val="00151429"/>
    <w:rsid w:val="0017059E"/>
    <w:rsid w:val="00185953"/>
    <w:rsid w:val="001B472D"/>
    <w:rsid w:val="001C156A"/>
    <w:rsid w:val="001C3D91"/>
    <w:rsid w:val="00241D50"/>
    <w:rsid w:val="00287332"/>
    <w:rsid w:val="00295EAD"/>
    <w:rsid w:val="002970C0"/>
    <w:rsid w:val="002F3E65"/>
    <w:rsid w:val="00304913"/>
    <w:rsid w:val="00333608"/>
    <w:rsid w:val="00345147"/>
    <w:rsid w:val="003B6016"/>
    <w:rsid w:val="003F53D6"/>
    <w:rsid w:val="00421DF8"/>
    <w:rsid w:val="004651F9"/>
    <w:rsid w:val="004A0561"/>
    <w:rsid w:val="004D1208"/>
    <w:rsid w:val="005302D3"/>
    <w:rsid w:val="00555E53"/>
    <w:rsid w:val="00556BBF"/>
    <w:rsid w:val="00587D24"/>
    <w:rsid w:val="005A5014"/>
    <w:rsid w:val="00646ECD"/>
    <w:rsid w:val="006612F9"/>
    <w:rsid w:val="007321E7"/>
    <w:rsid w:val="00736FC6"/>
    <w:rsid w:val="007462CD"/>
    <w:rsid w:val="00750290"/>
    <w:rsid w:val="00757369"/>
    <w:rsid w:val="0078669B"/>
    <w:rsid w:val="007B77BC"/>
    <w:rsid w:val="007E7F22"/>
    <w:rsid w:val="0082162C"/>
    <w:rsid w:val="0084170D"/>
    <w:rsid w:val="008761B8"/>
    <w:rsid w:val="00886F78"/>
    <w:rsid w:val="0090563F"/>
    <w:rsid w:val="00915C42"/>
    <w:rsid w:val="00953187"/>
    <w:rsid w:val="00956865"/>
    <w:rsid w:val="00980E04"/>
    <w:rsid w:val="009D3FAC"/>
    <w:rsid w:val="009F08CF"/>
    <w:rsid w:val="009F470B"/>
    <w:rsid w:val="00A64BC1"/>
    <w:rsid w:val="00A721D4"/>
    <w:rsid w:val="00AB0DA4"/>
    <w:rsid w:val="00B84FA2"/>
    <w:rsid w:val="00B8680D"/>
    <w:rsid w:val="00B92F68"/>
    <w:rsid w:val="00B93488"/>
    <w:rsid w:val="00BF39D0"/>
    <w:rsid w:val="00C73532"/>
    <w:rsid w:val="00CA661D"/>
    <w:rsid w:val="00CB1ABE"/>
    <w:rsid w:val="00CB5A07"/>
    <w:rsid w:val="00CC1191"/>
    <w:rsid w:val="00CD060B"/>
    <w:rsid w:val="00CE67F0"/>
    <w:rsid w:val="00CF0FF2"/>
    <w:rsid w:val="00D1337D"/>
    <w:rsid w:val="00D9793C"/>
    <w:rsid w:val="00DB5C64"/>
    <w:rsid w:val="00DD2CD2"/>
    <w:rsid w:val="00DF5A43"/>
    <w:rsid w:val="00E02738"/>
    <w:rsid w:val="00E07BB0"/>
    <w:rsid w:val="00E24C9F"/>
    <w:rsid w:val="00E43877"/>
    <w:rsid w:val="00E939F0"/>
    <w:rsid w:val="00EF223B"/>
    <w:rsid w:val="00FB3D06"/>
    <w:rsid w:val="00FE224B"/>
    <w:rsid w:val="16C9354B"/>
    <w:rsid w:val="1D536E88"/>
    <w:rsid w:val="42582E81"/>
    <w:rsid w:val="494644B1"/>
    <w:rsid w:val="5BCB094C"/>
    <w:rsid w:val="7F2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TML Preformatted"/>
    <w:basedOn w:val="1"/>
    <w:link w:val="19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标题 1 字符"/>
    <w:basedOn w:val="12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6">
    <w:name w:val="标题 2 字符"/>
    <w:basedOn w:val="12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7">
    <w:name w:val="纯文本 字符"/>
    <w:basedOn w:val="12"/>
    <w:link w:val="4"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9">
    <w:name w:val="HTML 预设格式 字符"/>
    <w:basedOn w:val="12"/>
    <w:link w:val="8"/>
    <w:uiPriority w:val="99"/>
    <w:rPr>
      <w:rFonts w:ascii="宋体" w:hAnsi="宋体" w:eastAsia="宋体" w:cs="宋体"/>
      <w:sz w:val="24"/>
      <w:szCs w:val="24"/>
    </w:rPr>
  </w:style>
  <w:style w:type="character" w:customStyle="1" w:styleId="20">
    <w:name w:val="正文文本 + MS Mincho"/>
    <w:uiPriority w:val="0"/>
    <w:rPr>
      <w:rFonts w:ascii="MS Mincho" w:hAnsi="MS Mincho" w:eastAsia="MS Mincho" w:cs="MS Mincho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279</Words>
  <Characters>1595</Characters>
  <Lines>13</Lines>
  <Paragraphs>3</Paragraphs>
  <TotalTime>36</TotalTime>
  <ScaleCrop>false</ScaleCrop>
  <LinksUpToDate>false</LinksUpToDate>
  <CharactersWithSpaces>1871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2019-12-31T08:02:00Z</dcterms:created>
  <dc:creator>李昕然</dc:creator>
  <cp:lastModifiedBy>北医三院科研处</cp:lastModifiedBy>
  <cp:lastPrinted>2019-12-03T02:10:00Z</cp:lastPrinted>
  <dcterms:modified xsi:type="dcterms:W3CDTF">2020-01-02T08:37:57Z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