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217" w:afterLines="50" w:line="400" w:lineRule="exact"/>
        <w:jc w:val="center"/>
        <w:rPr>
          <w:rFonts w:ascii="方正小标宋简体" w:eastAsia="方正小标宋简体"/>
          <w:bCs/>
          <w:sz w:val="36"/>
          <w:szCs w:val="21"/>
        </w:rPr>
      </w:pPr>
      <w:r>
        <w:rPr>
          <w:rFonts w:hint="eastAsia" w:ascii="方正小标宋简体" w:eastAsia="方正小标宋简体"/>
          <w:bCs/>
          <w:sz w:val="36"/>
          <w:szCs w:val="21"/>
        </w:rPr>
        <w:t>2020年度国家科学技术进步奖提名公示信息</w:t>
      </w:r>
    </w:p>
    <w:tbl>
      <w:tblPr>
        <w:tblStyle w:val="9"/>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753"/>
        <w:gridCol w:w="786"/>
        <w:gridCol w:w="3442"/>
        <w:gridCol w:w="857"/>
        <w:gridCol w:w="1386"/>
        <w:gridCol w:w="1186"/>
        <w:gridCol w:w="71"/>
        <w:gridCol w:w="1186"/>
        <w:gridCol w:w="1086"/>
        <w:gridCol w:w="181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63"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项目名称</w:t>
            </w:r>
          </w:p>
        </w:tc>
        <w:tc>
          <w:tcPr>
            <w:tcW w:w="12118" w:type="dxa"/>
            <w:gridSpan w:val="9"/>
            <w:vAlign w:val="center"/>
          </w:tcPr>
          <w:p>
            <w:pPr>
              <w:spacing w:line="400" w:lineRule="exact"/>
              <w:rPr>
                <w:rFonts w:ascii="黑体" w:hAnsi="黑体" w:eastAsia="黑体" w:cs="黑体"/>
                <w:sz w:val="24"/>
                <w:szCs w:val="24"/>
              </w:rPr>
            </w:pPr>
            <w:bookmarkStart w:id="0" w:name="_GoBack"/>
            <w:r>
              <w:rPr>
                <w:rFonts w:hint="eastAsia" w:ascii="黑体" w:hAnsi="黑体" w:eastAsia="黑体" w:cs="黑体"/>
                <w:sz w:val="24"/>
                <w:szCs w:val="24"/>
              </w:rPr>
              <w:t>运动伤病临床微创治疗技术与防护体系建设及推广应用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63" w:type="dxa"/>
            <w:gridSpan w:val="3"/>
            <w:vAlign w:val="center"/>
          </w:tcPr>
          <w:p>
            <w:pPr>
              <w:spacing w:line="360" w:lineRule="exact"/>
              <w:jc w:val="center"/>
              <w:rPr>
                <w:rFonts w:ascii="黑体" w:hAnsi="黑体" w:eastAsia="黑体" w:cs="黑体"/>
                <w:sz w:val="22"/>
              </w:rPr>
            </w:pPr>
            <w:r>
              <w:rPr>
                <w:rFonts w:hint="eastAsia" w:ascii="黑体" w:hAnsi="黑体" w:eastAsia="黑体"/>
                <w:sz w:val="22"/>
                <w:szCs w:val="20"/>
              </w:rPr>
              <w:t>提名人/单位</w:t>
            </w:r>
          </w:p>
        </w:tc>
        <w:tc>
          <w:tcPr>
            <w:tcW w:w="5685" w:type="dxa"/>
            <w:gridSpan w:val="3"/>
            <w:vAlign w:val="center"/>
          </w:tcPr>
          <w:p>
            <w:pPr>
              <w:spacing w:line="400" w:lineRule="exact"/>
              <w:rPr>
                <w:sz w:val="24"/>
                <w:szCs w:val="24"/>
              </w:rPr>
            </w:pPr>
            <w:r>
              <w:rPr>
                <w:rFonts w:hint="eastAsia" w:ascii="黑体" w:hAnsi="黑体" w:eastAsia="黑体" w:cs="黑体"/>
                <w:sz w:val="24"/>
                <w:szCs w:val="24"/>
              </w:rPr>
              <w:t>中华</w:t>
            </w:r>
            <w:r>
              <w:rPr>
                <w:rFonts w:ascii="黑体" w:hAnsi="黑体" w:eastAsia="黑体" w:cs="黑体"/>
                <w:sz w:val="24"/>
                <w:szCs w:val="24"/>
              </w:rPr>
              <w:t>医学会</w:t>
            </w:r>
          </w:p>
        </w:tc>
        <w:tc>
          <w:tcPr>
            <w:tcW w:w="1257" w:type="dxa"/>
            <w:gridSpan w:val="2"/>
            <w:vAlign w:val="center"/>
          </w:tcPr>
          <w:p>
            <w:pPr>
              <w:spacing w:line="400" w:lineRule="exact"/>
              <w:jc w:val="center"/>
              <w:rPr>
                <w:sz w:val="24"/>
                <w:szCs w:val="24"/>
              </w:rPr>
            </w:pPr>
            <w:r>
              <w:rPr>
                <w:rFonts w:hint="eastAsia" w:ascii="黑体" w:hAnsi="黑体" w:eastAsia="黑体" w:cs="黑体"/>
                <w:sz w:val="22"/>
              </w:rPr>
              <w:t>提名等级</w:t>
            </w:r>
          </w:p>
        </w:tc>
        <w:tc>
          <w:tcPr>
            <w:tcW w:w="5176" w:type="dxa"/>
            <w:gridSpan w:val="4"/>
            <w:vAlign w:val="center"/>
          </w:tcPr>
          <w:p>
            <w:pPr>
              <w:spacing w:line="400" w:lineRule="exact"/>
              <w:rPr>
                <w:sz w:val="24"/>
                <w:szCs w:val="24"/>
              </w:rPr>
            </w:pPr>
            <w:r>
              <w:rPr>
                <w:rFonts w:hint="eastAsia" w:ascii="黑体" w:hAnsi="黑体" w:eastAsia="黑体" w:cs="黑体"/>
                <w:sz w:val="24"/>
                <w:szCs w:val="24"/>
              </w:rPr>
              <w:t>科学技术进步奖，二等奖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63"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主要完成人</w:t>
            </w:r>
          </w:p>
        </w:tc>
        <w:tc>
          <w:tcPr>
            <w:tcW w:w="12118" w:type="dxa"/>
            <w:gridSpan w:val="9"/>
          </w:tcPr>
          <w:p>
            <w:pPr>
              <w:spacing w:line="400" w:lineRule="exact"/>
              <w:rPr>
                <w:rFonts w:ascii="黑体" w:hAnsi="黑体" w:eastAsia="黑体" w:cs="黑体"/>
                <w:sz w:val="24"/>
                <w:szCs w:val="24"/>
              </w:rPr>
            </w:pPr>
            <w:r>
              <w:rPr>
                <w:rFonts w:hint="eastAsia" w:ascii="黑体" w:hAnsi="黑体" w:eastAsia="黑体" w:cs="黑体"/>
                <w:sz w:val="24"/>
                <w:szCs w:val="24"/>
              </w:rPr>
              <w:t>敖英芳，曲绵域，李国平</w:t>
            </w:r>
            <w:r>
              <w:rPr>
                <w:rFonts w:ascii="黑体" w:hAnsi="黑体" w:eastAsia="黑体" w:cs="黑体"/>
                <w:sz w:val="24"/>
                <w:szCs w:val="24"/>
              </w:rPr>
              <w:t>，蒋青，陆伟，</w:t>
            </w:r>
            <w:r>
              <w:rPr>
                <w:rFonts w:hint="eastAsia" w:ascii="黑体" w:hAnsi="黑体" w:eastAsia="黑体" w:cs="黑体"/>
                <w:sz w:val="24"/>
                <w:szCs w:val="24"/>
              </w:rPr>
              <w:t>王健全，崔国庆，胡跃林，郭秦炜，张辛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163" w:type="dxa"/>
            <w:gridSpan w:val="3"/>
            <w:vAlign w:val="center"/>
          </w:tcPr>
          <w:p>
            <w:pPr>
              <w:spacing w:line="360" w:lineRule="exact"/>
              <w:jc w:val="center"/>
              <w:rPr>
                <w:rFonts w:ascii="黑体" w:hAnsi="黑体" w:eastAsia="黑体" w:cs="黑体"/>
                <w:sz w:val="22"/>
              </w:rPr>
            </w:pPr>
            <w:r>
              <w:rPr>
                <w:rFonts w:hint="eastAsia" w:ascii="黑体" w:hAnsi="黑体" w:eastAsia="黑体" w:cs="黑体"/>
                <w:sz w:val="22"/>
              </w:rPr>
              <w:t>主要完成单位</w:t>
            </w:r>
          </w:p>
        </w:tc>
        <w:tc>
          <w:tcPr>
            <w:tcW w:w="12118" w:type="dxa"/>
            <w:gridSpan w:val="9"/>
          </w:tcPr>
          <w:p>
            <w:pPr>
              <w:spacing w:line="400" w:lineRule="exact"/>
              <w:rPr>
                <w:rFonts w:ascii="黑体" w:hAnsi="黑体" w:eastAsia="黑体" w:cs="黑体"/>
                <w:sz w:val="24"/>
                <w:szCs w:val="24"/>
              </w:rPr>
            </w:pPr>
            <w:r>
              <w:rPr>
                <w:rFonts w:hint="eastAsia" w:ascii="黑体" w:hAnsi="黑体" w:eastAsia="黑体" w:cs="黑体"/>
                <w:sz w:val="24"/>
                <w:szCs w:val="24"/>
              </w:rPr>
              <w:t>北京</w:t>
            </w:r>
            <w:r>
              <w:rPr>
                <w:rFonts w:ascii="黑体" w:hAnsi="黑体" w:eastAsia="黑体" w:cs="黑体"/>
                <w:sz w:val="24"/>
                <w:szCs w:val="24"/>
              </w:rPr>
              <w:t>大学第三医院</w:t>
            </w:r>
            <w:r>
              <w:rPr>
                <w:rFonts w:hint="eastAsia" w:ascii="黑体" w:hAnsi="黑体" w:eastAsia="黑体" w:cs="黑体"/>
                <w:sz w:val="24"/>
                <w:szCs w:val="24"/>
              </w:rPr>
              <w:t>，国家体育总局运动医学研究所，南京大学医学院附属鼓楼医院，深圳市第二人民医院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4281" w:type="dxa"/>
            <w:gridSpan w:val="12"/>
            <w:vAlign w:val="center"/>
          </w:tcPr>
          <w:p>
            <w:pPr>
              <w:spacing w:line="400" w:lineRule="exact"/>
              <w:jc w:val="center"/>
              <w:rPr>
                <w:rFonts w:ascii="黑体" w:hAnsi="黑体" w:eastAsia="黑体" w:cs="黑体"/>
                <w:sz w:val="24"/>
                <w:szCs w:val="24"/>
              </w:rPr>
            </w:pPr>
            <w:r>
              <w:rPr>
                <w:rFonts w:hint="eastAsia" w:ascii="黑体" w:hAnsi="黑体" w:eastAsia="黑体" w:cs="黑体"/>
                <w:sz w:val="22"/>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24"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序号</w:t>
            </w:r>
          </w:p>
        </w:tc>
        <w:tc>
          <w:tcPr>
            <w:tcW w:w="753"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知识产权（标准）类别</w:t>
            </w:r>
          </w:p>
        </w:tc>
        <w:tc>
          <w:tcPr>
            <w:tcW w:w="4228" w:type="dxa"/>
            <w:gridSpan w:val="2"/>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知识产权（标准）</w:t>
            </w:r>
          </w:p>
          <w:p>
            <w:pPr>
              <w:spacing w:line="240" w:lineRule="exact"/>
              <w:jc w:val="center"/>
              <w:rPr>
                <w:rFonts w:ascii="黑体" w:hAnsi="黑体" w:eastAsia="黑体" w:cs="黑体"/>
                <w:sz w:val="18"/>
                <w:szCs w:val="18"/>
              </w:rPr>
            </w:pPr>
            <w:r>
              <w:rPr>
                <w:rFonts w:hint="eastAsia" w:ascii="黑体" w:hAnsi="黑体" w:eastAsia="黑体" w:cs="黑体"/>
                <w:sz w:val="18"/>
                <w:szCs w:val="18"/>
              </w:rPr>
              <w:t>具体名称</w:t>
            </w:r>
          </w:p>
        </w:tc>
        <w:tc>
          <w:tcPr>
            <w:tcW w:w="857"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国家</w:t>
            </w:r>
          </w:p>
          <w:p>
            <w:pPr>
              <w:spacing w:line="240" w:lineRule="exact"/>
              <w:jc w:val="center"/>
              <w:rPr>
                <w:rFonts w:ascii="黑体" w:hAnsi="黑体" w:eastAsia="黑体" w:cs="黑体"/>
                <w:sz w:val="18"/>
                <w:szCs w:val="18"/>
              </w:rPr>
            </w:pPr>
            <w:r>
              <w:rPr>
                <w:rFonts w:hint="eastAsia" w:ascii="黑体" w:hAnsi="黑体" w:eastAsia="黑体" w:cs="黑体"/>
                <w:sz w:val="18"/>
                <w:szCs w:val="18"/>
              </w:rPr>
              <w:t>（地区）</w:t>
            </w:r>
          </w:p>
        </w:tc>
        <w:tc>
          <w:tcPr>
            <w:tcW w:w="1386"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授权号（标准编号）</w:t>
            </w:r>
          </w:p>
        </w:tc>
        <w:tc>
          <w:tcPr>
            <w:tcW w:w="1186"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授权（标准发布）日期</w:t>
            </w:r>
          </w:p>
        </w:tc>
        <w:tc>
          <w:tcPr>
            <w:tcW w:w="1257" w:type="dxa"/>
            <w:gridSpan w:val="2"/>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证书编号（标准批准发布部门）</w:t>
            </w:r>
          </w:p>
        </w:tc>
        <w:tc>
          <w:tcPr>
            <w:tcW w:w="1086"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权利人（标准起草单位）</w:t>
            </w:r>
          </w:p>
        </w:tc>
        <w:tc>
          <w:tcPr>
            <w:tcW w:w="1814"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发明人（标准起草人）</w:t>
            </w:r>
          </w:p>
        </w:tc>
        <w:tc>
          <w:tcPr>
            <w:tcW w:w="1090" w:type="dxa"/>
            <w:vAlign w:val="center"/>
          </w:tcPr>
          <w:p>
            <w:pPr>
              <w:spacing w:line="240" w:lineRule="exact"/>
              <w:jc w:val="center"/>
              <w:rPr>
                <w:rFonts w:ascii="黑体" w:hAnsi="黑体" w:eastAsia="黑体" w:cs="黑体"/>
                <w:sz w:val="18"/>
                <w:szCs w:val="18"/>
              </w:rPr>
            </w:pPr>
            <w:r>
              <w:rPr>
                <w:rFonts w:hint="eastAsia" w:ascii="黑体" w:hAnsi="黑体" w:eastAsia="黑体" w:cs="黑体"/>
                <w:sz w:val="18"/>
                <w:szCs w:val="18"/>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8"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1</w:t>
            </w:r>
          </w:p>
        </w:tc>
        <w:tc>
          <w:tcPr>
            <w:tcW w:w="753"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其他</w:t>
            </w:r>
          </w:p>
        </w:tc>
        <w:tc>
          <w:tcPr>
            <w:tcW w:w="4228" w:type="dxa"/>
            <w:gridSpan w:val="2"/>
            <w:vAlign w:val="center"/>
          </w:tcPr>
          <w:p>
            <w:pPr>
              <w:spacing w:line="240" w:lineRule="auto"/>
              <w:rPr>
                <w:rFonts w:ascii="仿宋" w:hAnsi="仿宋" w:eastAsia="仿宋" w:cs="仿宋"/>
                <w:sz w:val="21"/>
                <w:szCs w:val="21"/>
              </w:rPr>
            </w:pPr>
            <w:r>
              <w:rPr>
                <w:rFonts w:hint="eastAsia" w:ascii="仿宋" w:hAnsi="仿宋" w:eastAsia="仿宋" w:cs="仿宋"/>
                <w:sz w:val="21"/>
                <w:szCs w:val="21"/>
              </w:rPr>
              <w:t>《实用运动医学》</w:t>
            </w:r>
          </w:p>
        </w:tc>
        <w:tc>
          <w:tcPr>
            <w:tcW w:w="857"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中国</w:t>
            </w:r>
          </w:p>
        </w:tc>
        <w:tc>
          <w:tcPr>
            <w:tcW w:w="13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ISBN：7810</w:t>
            </w:r>
          </w:p>
          <w:p>
            <w:pPr>
              <w:spacing w:line="240" w:lineRule="auto"/>
              <w:rPr>
                <w:rFonts w:ascii="仿宋" w:hAnsi="仿宋" w:eastAsia="仿宋" w:cs="仿宋"/>
                <w:sz w:val="21"/>
                <w:szCs w:val="21"/>
              </w:rPr>
            </w:pPr>
            <w:r>
              <w:rPr>
                <w:rFonts w:hint="eastAsia" w:ascii="仿宋" w:hAnsi="仿宋" w:eastAsia="仿宋" w:cs="仿宋"/>
                <w:sz w:val="21"/>
                <w:szCs w:val="21"/>
              </w:rPr>
              <w:t>714546</w:t>
            </w:r>
          </w:p>
        </w:tc>
        <w:tc>
          <w:tcPr>
            <w:tcW w:w="11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2003年09月01日</w:t>
            </w:r>
          </w:p>
        </w:tc>
        <w:tc>
          <w:tcPr>
            <w:tcW w:w="1257" w:type="dxa"/>
            <w:gridSpan w:val="2"/>
            <w:vAlign w:val="center"/>
          </w:tcPr>
          <w:p>
            <w:pPr>
              <w:spacing w:line="240" w:lineRule="auto"/>
              <w:rPr>
                <w:rFonts w:ascii="仿宋" w:hAnsi="仿宋" w:eastAsia="仿宋" w:cs="仿宋"/>
                <w:sz w:val="21"/>
                <w:szCs w:val="21"/>
              </w:rPr>
            </w:pPr>
            <w:r>
              <w:rPr>
                <w:rFonts w:hint="eastAsia" w:ascii="仿宋" w:hAnsi="仿宋" w:eastAsia="仿宋" w:cs="仿宋"/>
                <w:sz w:val="21"/>
                <w:szCs w:val="21"/>
              </w:rPr>
              <w:t>第031155号(CIP)</w:t>
            </w:r>
          </w:p>
        </w:tc>
        <w:tc>
          <w:tcPr>
            <w:tcW w:w="10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北京大学第三医院</w:t>
            </w:r>
          </w:p>
        </w:tc>
        <w:tc>
          <w:tcPr>
            <w:tcW w:w="1814"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曲绵域</w:t>
            </w:r>
          </w:p>
        </w:tc>
        <w:tc>
          <w:tcPr>
            <w:tcW w:w="1090"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p>
        </w:tc>
        <w:tc>
          <w:tcPr>
            <w:tcW w:w="753"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其他</w:t>
            </w:r>
          </w:p>
        </w:tc>
        <w:tc>
          <w:tcPr>
            <w:tcW w:w="4228" w:type="dxa"/>
            <w:gridSpan w:val="2"/>
            <w:vAlign w:val="center"/>
          </w:tcPr>
          <w:p>
            <w:pPr>
              <w:spacing w:line="240" w:lineRule="auto"/>
              <w:rPr>
                <w:rFonts w:ascii="仿宋" w:hAnsi="仿宋" w:eastAsia="仿宋" w:cs="仿宋"/>
                <w:sz w:val="21"/>
                <w:szCs w:val="21"/>
              </w:rPr>
            </w:pPr>
            <w:r>
              <w:rPr>
                <w:rFonts w:hint="eastAsia" w:ascii="仿宋" w:hAnsi="仿宋" w:eastAsia="仿宋" w:cs="仿宋"/>
                <w:sz w:val="21"/>
                <w:szCs w:val="21"/>
              </w:rPr>
              <w:t>《关节镜外科学》</w:t>
            </w:r>
          </w:p>
        </w:tc>
        <w:tc>
          <w:tcPr>
            <w:tcW w:w="857"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中国</w:t>
            </w:r>
          </w:p>
        </w:tc>
        <w:tc>
          <w:tcPr>
            <w:tcW w:w="13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ISBN：9787</w:t>
            </w:r>
          </w:p>
          <w:p>
            <w:pPr>
              <w:spacing w:line="240" w:lineRule="auto"/>
              <w:rPr>
                <w:rFonts w:ascii="仿宋" w:hAnsi="仿宋" w:eastAsia="仿宋" w:cs="仿宋"/>
                <w:sz w:val="21"/>
                <w:szCs w:val="21"/>
              </w:rPr>
            </w:pPr>
            <w:r>
              <w:rPr>
                <w:rFonts w:hint="eastAsia" w:ascii="仿宋" w:hAnsi="仿宋" w:eastAsia="仿宋" w:cs="仿宋"/>
                <w:sz w:val="21"/>
                <w:szCs w:val="21"/>
              </w:rPr>
              <w:t>565904004</w:t>
            </w:r>
          </w:p>
        </w:tc>
        <w:tc>
          <w:tcPr>
            <w:tcW w:w="11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2012年09月01日</w:t>
            </w:r>
          </w:p>
        </w:tc>
        <w:tc>
          <w:tcPr>
            <w:tcW w:w="1257" w:type="dxa"/>
            <w:gridSpan w:val="2"/>
            <w:vAlign w:val="center"/>
          </w:tcPr>
          <w:p>
            <w:pPr>
              <w:spacing w:line="240" w:lineRule="auto"/>
              <w:rPr>
                <w:rFonts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color w:val="000000"/>
                <w:kern w:val="0"/>
                <w:sz w:val="21"/>
                <w:szCs w:val="21"/>
                <w:lang w:bidi="ar"/>
              </w:rPr>
              <w:t>121299</w:t>
            </w:r>
            <w:r>
              <w:rPr>
                <w:rFonts w:hint="eastAsia" w:ascii="仿宋" w:hAnsi="仿宋" w:eastAsia="仿宋" w:cs="仿宋"/>
                <w:sz w:val="21"/>
                <w:szCs w:val="21"/>
              </w:rPr>
              <w:t>号(CIP)</w:t>
            </w:r>
          </w:p>
          <w:p>
            <w:pPr>
              <w:spacing w:line="240" w:lineRule="auto"/>
              <w:rPr>
                <w:rFonts w:ascii="仿宋" w:hAnsi="仿宋" w:eastAsia="仿宋" w:cs="仿宋"/>
                <w:sz w:val="21"/>
                <w:szCs w:val="21"/>
              </w:rPr>
            </w:pPr>
          </w:p>
        </w:tc>
        <w:tc>
          <w:tcPr>
            <w:tcW w:w="1086"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北京大学第三医院</w:t>
            </w:r>
          </w:p>
        </w:tc>
        <w:tc>
          <w:tcPr>
            <w:tcW w:w="1814"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敖英芳</w:t>
            </w:r>
          </w:p>
        </w:tc>
        <w:tc>
          <w:tcPr>
            <w:tcW w:w="1090" w:type="dxa"/>
            <w:vAlign w:val="center"/>
          </w:tcPr>
          <w:p>
            <w:pPr>
              <w:spacing w:line="240" w:lineRule="auto"/>
              <w:rPr>
                <w:rFonts w:ascii="仿宋" w:hAnsi="仿宋" w:eastAsia="仿宋" w:cs="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3</w:t>
            </w:r>
          </w:p>
        </w:tc>
        <w:tc>
          <w:tcPr>
            <w:tcW w:w="753" w:type="dxa"/>
            <w:vAlign w:val="center"/>
          </w:tcPr>
          <w:p>
            <w:pPr>
              <w:spacing w:line="400" w:lineRule="exact"/>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tabs>
                <w:tab w:val="center" w:pos="1171"/>
                <w:tab w:val="right" w:pos="2222"/>
              </w:tabs>
              <w:spacing w:line="400" w:lineRule="exact"/>
              <w:rPr>
                <w:rFonts w:ascii="仿宋" w:hAnsi="仿宋" w:eastAsia="仿宋"/>
                <w:sz w:val="21"/>
                <w:szCs w:val="21"/>
              </w:rPr>
            </w:pPr>
            <w:r>
              <w:rPr>
                <w:rFonts w:ascii="仿宋" w:hAnsi="仿宋" w:eastAsia="仿宋"/>
                <w:sz w:val="21"/>
                <w:szCs w:val="21"/>
              </w:rPr>
              <w:t xml:space="preserve">Clinical characteristics of 4355 patients injury with anterior cruciate ligament. </w:t>
            </w:r>
          </w:p>
        </w:tc>
        <w:tc>
          <w:tcPr>
            <w:tcW w:w="857" w:type="dxa"/>
            <w:vAlign w:val="center"/>
          </w:tcPr>
          <w:p>
            <w:pPr>
              <w:spacing w:line="400" w:lineRule="exact"/>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rPr>
                <w:rFonts w:ascii="仿宋" w:hAnsi="仿宋" w:eastAsia="仿宋"/>
                <w:sz w:val="21"/>
                <w:szCs w:val="21"/>
              </w:rPr>
            </w:pPr>
            <w:r>
              <w:rPr>
                <w:rFonts w:ascii="仿宋" w:hAnsi="仿宋" w:eastAsia="仿宋"/>
                <w:sz w:val="21"/>
                <w:szCs w:val="21"/>
              </w:rPr>
              <w:t>Chinese Medical Journal</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013</w:t>
            </w:r>
            <w:r>
              <w:rPr>
                <w:rFonts w:hint="eastAsia" w:ascii="仿宋" w:hAnsi="仿宋" w:eastAsia="仿宋"/>
                <w:sz w:val="21"/>
                <w:szCs w:val="21"/>
              </w:rPr>
              <w:t>年1</w:t>
            </w:r>
            <w:r>
              <w:rPr>
                <w:rFonts w:ascii="仿宋" w:hAnsi="仿宋" w:eastAsia="仿宋"/>
                <w:sz w:val="21"/>
                <w:szCs w:val="21"/>
              </w:rPr>
              <w:t>2</w:t>
            </w:r>
            <w:r>
              <w:rPr>
                <w:rFonts w:hint="eastAsia" w:ascii="仿宋" w:hAnsi="仿宋" w:eastAsia="仿宋"/>
                <w:sz w:val="21"/>
                <w:szCs w:val="21"/>
              </w:rPr>
              <w:t>月5日</w:t>
            </w:r>
          </w:p>
        </w:tc>
        <w:tc>
          <w:tcPr>
            <w:tcW w:w="1257" w:type="dxa"/>
            <w:gridSpan w:val="2"/>
            <w:vAlign w:val="center"/>
          </w:tcPr>
          <w:p>
            <w:pPr>
              <w:spacing w:line="400" w:lineRule="exact"/>
              <w:jc w:val="center"/>
              <w:rPr>
                <w:rFonts w:ascii="仿宋" w:hAnsi="仿宋" w:eastAsia="仿宋"/>
                <w:sz w:val="21"/>
                <w:szCs w:val="21"/>
              </w:rPr>
            </w:pPr>
            <w:r>
              <w:rPr>
                <w:rFonts w:ascii="仿宋" w:hAnsi="仿宋" w:eastAsia="仿宋"/>
                <w:sz w:val="21"/>
                <w:szCs w:val="21"/>
              </w:rPr>
              <w:t>2013； 126(23)：4487-4492</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梅宇</w:t>
            </w:r>
            <w:r>
              <w:rPr>
                <w:rFonts w:ascii="仿宋" w:hAnsi="仿宋" w:eastAsia="仿宋"/>
                <w:sz w:val="21"/>
                <w:szCs w:val="21"/>
              </w:rPr>
              <w:t>，</w:t>
            </w:r>
            <w:r>
              <w:rPr>
                <w:rFonts w:hint="eastAsia" w:ascii="仿宋" w:hAnsi="仿宋" w:eastAsia="仿宋"/>
                <w:sz w:val="21"/>
                <w:szCs w:val="21"/>
              </w:rPr>
              <w:t>敖英芳</w:t>
            </w:r>
            <w:r>
              <w:rPr>
                <w:rFonts w:ascii="仿宋" w:hAnsi="仿宋" w:eastAsia="仿宋"/>
                <w:sz w:val="21"/>
                <w:szCs w:val="21"/>
              </w:rPr>
              <w:t>，</w:t>
            </w:r>
            <w:r>
              <w:rPr>
                <w:rFonts w:hint="eastAsia" w:ascii="仿宋" w:hAnsi="仿宋" w:eastAsia="仿宋"/>
                <w:sz w:val="21"/>
                <w:szCs w:val="21"/>
              </w:rPr>
              <w:t>王健全</w:t>
            </w:r>
            <w:r>
              <w:rPr>
                <w:rFonts w:ascii="仿宋" w:hAnsi="仿宋" w:eastAsia="仿宋"/>
                <w:sz w:val="21"/>
                <w:szCs w:val="21"/>
              </w:rPr>
              <w:t>，</w:t>
            </w:r>
            <w:r>
              <w:rPr>
                <w:rFonts w:hint="eastAsia" w:ascii="仿宋" w:hAnsi="仿宋" w:eastAsia="仿宋"/>
                <w:sz w:val="21"/>
                <w:szCs w:val="21"/>
              </w:rPr>
              <w:t>马勇</w:t>
            </w:r>
            <w:r>
              <w:rPr>
                <w:rFonts w:ascii="仿宋" w:hAnsi="仿宋" w:eastAsia="仿宋"/>
                <w:sz w:val="21"/>
                <w:szCs w:val="21"/>
              </w:rPr>
              <w:t>，</w:t>
            </w:r>
            <w:r>
              <w:rPr>
                <w:rFonts w:hint="eastAsia" w:ascii="仿宋" w:hAnsi="仿宋" w:eastAsia="仿宋"/>
                <w:sz w:val="21"/>
                <w:szCs w:val="21"/>
              </w:rPr>
              <w:t>张辛</w:t>
            </w:r>
            <w:r>
              <w:rPr>
                <w:rFonts w:ascii="仿宋" w:hAnsi="仿宋" w:eastAsia="仿宋"/>
                <w:sz w:val="21"/>
                <w:szCs w:val="21"/>
              </w:rPr>
              <w:t>，</w:t>
            </w:r>
            <w:r>
              <w:rPr>
                <w:rFonts w:hint="eastAsia" w:ascii="仿宋" w:hAnsi="仿宋" w:eastAsia="仿宋"/>
                <w:sz w:val="21"/>
                <w:szCs w:val="21"/>
              </w:rPr>
              <w:t>王佳宁，朱敬先</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4</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tabs>
                <w:tab w:val="center" w:pos="1171"/>
                <w:tab w:val="right" w:pos="2222"/>
              </w:tabs>
              <w:spacing w:line="400" w:lineRule="exact"/>
              <w:rPr>
                <w:rFonts w:ascii="仿宋" w:hAnsi="仿宋" w:eastAsia="仿宋"/>
                <w:sz w:val="21"/>
                <w:szCs w:val="21"/>
              </w:rPr>
            </w:pPr>
            <w:r>
              <w:rPr>
                <w:rFonts w:hint="eastAsia" w:ascii="仿宋" w:hAnsi="仿宋" w:eastAsia="仿宋"/>
                <w:sz w:val="21"/>
                <w:szCs w:val="21"/>
              </w:rPr>
              <w:tab/>
            </w:r>
            <w:r>
              <w:rPr>
                <w:rFonts w:hint="eastAsia" w:ascii="仿宋" w:hAnsi="仿宋" w:eastAsia="仿宋"/>
                <w:sz w:val="21"/>
                <w:szCs w:val="21"/>
              </w:rPr>
              <w:t>优秀自由式滑雪空中技巧运动员严重膝关节损伤的特征：基于11名中国国家队运动员的研究.</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中国运动医学杂志</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019</w:t>
            </w:r>
            <w:r>
              <w:rPr>
                <w:rFonts w:hint="eastAsia" w:ascii="仿宋" w:hAnsi="仿宋" w:eastAsia="仿宋"/>
                <w:sz w:val="21"/>
                <w:szCs w:val="21"/>
              </w:rPr>
              <w:t>年7月2</w:t>
            </w:r>
            <w:r>
              <w:rPr>
                <w:rFonts w:ascii="仿宋" w:hAnsi="仿宋" w:eastAsia="仿宋"/>
                <w:sz w:val="21"/>
                <w:szCs w:val="21"/>
              </w:rPr>
              <w:t>5</w:t>
            </w:r>
            <w:r>
              <w:rPr>
                <w:rFonts w:hint="eastAsia" w:ascii="仿宋" w:hAnsi="仿宋" w:eastAsia="仿宋"/>
                <w:sz w:val="21"/>
                <w:szCs w:val="21"/>
              </w:rPr>
              <w:t>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2019,38(07):543-547.</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陈拿云,敖英芳,蒋艳芳,胡晓青.</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5</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both"/>
              <w:rPr>
                <w:rFonts w:ascii="仿宋" w:hAnsi="仿宋" w:eastAsia="仿宋"/>
                <w:sz w:val="21"/>
                <w:szCs w:val="21"/>
              </w:rPr>
            </w:pPr>
            <w:r>
              <w:rPr>
                <w:rFonts w:hint="eastAsia" w:ascii="仿宋" w:hAnsi="仿宋" w:eastAsia="仿宋"/>
                <w:sz w:val="21"/>
                <w:szCs w:val="21"/>
              </w:rPr>
              <w:t xml:space="preserve">Comparison Between Single- and Double-Bundle Anterior Cruciate Ligament Reconstruction With 6- to 8-Stranded Hamstring Autograft: A Prospective, Randomized Clinical Trial. </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ascii="仿宋" w:hAnsi="仿宋" w:eastAsia="仿宋"/>
                <w:sz w:val="21"/>
                <w:szCs w:val="21"/>
              </w:rPr>
              <w:t>The American journal of sports medicine.</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016</w:t>
            </w:r>
            <w:r>
              <w:rPr>
                <w:rFonts w:hint="eastAsia" w:ascii="仿宋" w:hAnsi="仿宋" w:eastAsia="仿宋"/>
                <w:sz w:val="21"/>
                <w:szCs w:val="21"/>
              </w:rPr>
              <w:t>年6月2</w:t>
            </w:r>
            <w:r>
              <w:rPr>
                <w:rFonts w:ascii="仿宋" w:hAnsi="仿宋" w:eastAsia="仿宋"/>
                <w:sz w:val="21"/>
                <w:szCs w:val="21"/>
              </w:rPr>
              <w:t>4</w:t>
            </w:r>
            <w:r>
              <w:rPr>
                <w:rFonts w:hint="eastAsia" w:ascii="仿宋" w:hAnsi="仿宋" w:eastAsia="仿宋"/>
                <w:sz w:val="21"/>
                <w:szCs w:val="21"/>
              </w:rPr>
              <w:t>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2016. 44(9): p. 2314-22.</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刘玉雷,崔国庆,闫辉，杨渝平，敖英芳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6</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both"/>
              <w:rPr>
                <w:rFonts w:ascii="仿宋" w:hAnsi="仿宋" w:eastAsia="仿宋"/>
                <w:sz w:val="21"/>
                <w:szCs w:val="21"/>
              </w:rPr>
            </w:pPr>
            <w:r>
              <w:rPr>
                <w:rFonts w:hint="eastAsia" w:ascii="仿宋" w:hAnsi="仿宋" w:eastAsia="仿宋"/>
                <w:sz w:val="21"/>
                <w:szCs w:val="21"/>
              </w:rPr>
              <w:t xml:space="preserve">The characteristics of EEG power spectra changes after ACL rupture. </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PLoS One</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017</w:t>
            </w:r>
            <w:r>
              <w:rPr>
                <w:rFonts w:hint="eastAsia" w:ascii="仿宋" w:hAnsi="仿宋" w:eastAsia="仿宋"/>
                <w:sz w:val="21"/>
                <w:szCs w:val="21"/>
              </w:rPr>
              <w:t>年2月9日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2017;12(2):e0170455</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苗欣，黄红拾,胡晓青,李玳，于媛媛,敖英芳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7</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 xml:space="preserve">Biological characteristics of mesenchymal stem cells grown on different topographical nanofibrous poly-L-lactide meshes. </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ascii="仿宋" w:hAnsi="仿宋" w:eastAsia="仿宋"/>
                <w:sz w:val="21"/>
                <w:szCs w:val="21"/>
              </w:rPr>
              <w:t xml:space="preserve">Journal of </w:t>
            </w:r>
            <w:r>
              <w:rPr>
                <w:rFonts w:hint="eastAsia" w:ascii="仿宋" w:hAnsi="仿宋" w:eastAsia="仿宋"/>
                <w:sz w:val="21"/>
                <w:szCs w:val="21"/>
              </w:rPr>
              <w:t>Biomed</w:t>
            </w:r>
            <w:r>
              <w:rPr>
                <w:rFonts w:ascii="仿宋" w:hAnsi="仿宋" w:eastAsia="仿宋"/>
                <w:sz w:val="21"/>
                <w:szCs w:val="21"/>
              </w:rPr>
              <w:t xml:space="preserve">ical </w:t>
            </w:r>
            <w:r>
              <w:rPr>
                <w:rFonts w:hint="eastAsia" w:ascii="仿宋" w:hAnsi="仿宋" w:eastAsia="仿宋"/>
                <w:sz w:val="21"/>
                <w:szCs w:val="21"/>
              </w:rPr>
              <w:t>Nanotechnol.</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013</w:t>
            </w:r>
            <w:r>
              <w:rPr>
                <w:rFonts w:hint="eastAsia" w:ascii="仿宋" w:hAnsi="仿宋" w:eastAsia="仿宋"/>
                <w:sz w:val="21"/>
                <w:szCs w:val="21"/>
              </w:rPr>
              <w:t>年1</w:t>
            </w:r>
            <w:r>
              <w:rPr>
                <w:rFonts w:ascii="仿宋" w:hAnsi="仿宋" w:eastAsia="仿宋"/>
                <w:sz w:val="21"/>
                <w:szCs w:val="21"/>
              </w:rPr>
              <w:t>0</w:t>
            </w:r>
            <w:r>
              <w:rPr>
                <w:rFonts w:hint="eastAsia" w:ascii="仿宋" w:hAnsi="仿宋" w:eastAsia="仿宋"/>
                <w:sz w:val="21"/>
                <w:szCs w:val="21"/>
              </w:rPr>
              <w:t>月9日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2013 Oct;9(10):1757-67.</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朱敬先，蔡晴，张辛,胡晓青,李拉，王卫平，邵振兴,代岭辉,陈丽媛,杨小平，周春燕，敖英芳.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8</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both"/>
              <w:rPr>
                <w:rFonts w:ascii="仿宋" w:hAnsi="仿宋" w:eastAsia="仿宋"/>
                <w:sz w:val="21"/>
                <w:szCs w:val="21"/>
              </w:rPr>
            </w:pPr>
            <w:r>
              <w:rPr>
                <w:rFonts w:ascii="仿宋" w:hAnsi="仿宋" w:eastAsia="仿宋"/>
                <w:sz w:val="21"/>
                <w:szCs w:val="21"/>
              </w:rPr>
              <w:t xml:space="preserve">Anatomic, arthroscopically assisted, mini-open fibular collateral ligament reconstruction: an in vitro biomechanical study. </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ascii="仿宋" w:hAnsi="仿宋" w:eastAsia="仿宋"/>
                <w:sz w:val="21"/>
                <w:szCs w:val="21"/>
              </w:rPr>
              <w:t>The American journal of sports medicine.</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013</w:t>
            </w:r>
            <w:r>
              <w:rPr>
                <w:rFonts w:hint="eastAsia" w:ascii="仿宋" w:hAnsi="仿宋" w:eastAsia="仿宋"/>
                <w:sz w:val="21"/>
                <w:szCs w:val="21"/>
              </w:rPr>
              <w:t>年1</w:t>
            </w:r>
            <w:r>
              <w:rPr>
                <w:rFonts w:ascii="仿宋" w:hAnsi="仿宋" w:eastAsia="仿宋"/>
                <w:sz w:val="21"/>
                <w:szCs w:val="21"/>
              </w:rPr>
              <w:t>1</w:t>
            </w:r>
            <w:r>
              <w:rPr>
                <w:rFonts w:hint="eastAsia" w:ascii="仿宋" w:hAnsi="仿宋" w:eastAsia="仿宋"/>
                <w:sz w:val="21"/>
                <w:szCs w:val="21"/>
              </w:rPr>
              <w:t>月2</w:t>
            </w:r>
            <w:r>
              <w:rPr>
                <w:rFonts w:ascii="仿宋" w:hAnsi="仿宋" w:eastAsia="仿宋"/>
                <w:sz w:val="21"/>
                <w:szCs w:val="21"/>
              </w:rPr>
              <w:t>7</w:t>
            </w:r>
            <w:r>
              <w:rPr>
                <w:rFonts w:hint="eastAsia" w:ascii="仿宋" w:hAnsi="仿宋" w:eastAsia="仿宋"/>
                <w:sz w:val="21"/>
                <w:szCs w:val="21"/>
              </w:rPr>
              <w:t>日</w:t>
            </w:r>
          </w:p>
        </w:tc>
        <w:tc>
          <w:tcPr>
            <w:tcW w:w="1257" w:type="dxa"/>
            <w:gridSpan w:val="2"/>
            <w:vAlign w:val="center"/>
          </w:tcPr>
          <w:p>
            <w:pPr>
              <w:spacing w:line="400" w:lineRule="exact"/>
              <w:jc w:val="center"/>
              <w:rPr>
                <w:rFonts w:ascii="仿宋" w:hAnsi="仿宋" w:eastAsia="仿宋"/>
                <w:sz w:val="21"/>
                <w:szCs w:val="21"/>
              </w:rPr>
            </w:pPr>
            <w:r>
              <w:rPr>
                <w:rFonts w:ascii="仿宋" w:hAnsi="仿宋" w:eastAsia="仿宋"/>
                <w:sz w:val="21"/>
                <w:szCs w:val="21"/>
              </w:rPr>
              <w:t>2014;42(2):373-81.</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刘平</w:t>
            </w:r>
            <w:r>
              <w:rPr>
                <w:rFonts w:ascii="仿宋" w:hAnsi="仿宋" w:eastAsia="仿宋"/>
                <w:sz w:val="21"/>
                <w:szCs w:val="21"/>
              </w:rPr>
              <w:t>,</w:t>
            </w:r>
            <w:r>
              <w:rPr>
                <w:rFonts w:hint="eastAsia" w:ascii="仿宋" w:hAnsi="仿宋" w:eastAsia="仿宋"/>
                <w:sz w:val="21"/>
                <w:szCs w:val="21"/>
              </w:rPr>
              <w:t>王健全</w:t>
            </w:r>
            <w:r>
              <w:rPr>
                <w:rFonts w:ascii="仿宋" w:hAnsi="仿宋" w:eastAsia="仿宋"/>
                <w:sz w:val="21"/>
                <w:szCs w:val="21"/>
              </w:rPr>
              <w:t>,</w:t>
            </w:r>
            <w:r>
              <w:rPr>
                <w:rFonts w:hint="eastAsia" w:ascii="仿宋" w:hAnsi="仿宋" w:eastAsia="仿宋"/>
                <w:sz w:val="21"/>
                <w:szCs w:val="21"/>
              </w:rPr>
              <w:t>赵峰</w:t>
            </w:r>
            <w:r>
              <w:rPr>
                <w:rFonts w:ascii="仿宋" w:hAnsi="仿宋" w:eastAsia="仿宋"/>
                <w:sz w:val="21"/>
                <w:szCs w:val="21"/>
              </w:rPr>
              <w:t>,</w:t>
            </w:r>
            <w:r>
              <w:rPr>
                <w:rFonts w:hint="eastAsia" w:ascii="仿宋" w:hAnsi="仿宋" w:eastAsia="仿宋"/>
                <w:sz w:val="21"/>
                <w:szCs w:val="21"/>
              </w:rPr>
              <w:t>徐雁</w:t>
            </w:r>
            <w:r>
              <w:rPr>
                <w:rFonts w:ascii="仿宋" w:hAnsi="仿宋" w:eastAsia="仿宋"/>
                <w:sz w:val="21"/>
                <w:szCs w:val="21"/>
              </w:rPr>
              <w:t>,</w:t>
            </w:r>
            <w:r>
              <w:rPr>
                <w:rFonts w:hint="eastAsia" w:ascii="仿宋" w:hAnsi="仿宋" w:eastAsia="仿宋"/>
                <w:sz w:val="21"/>
                <w:szCs w:val="21"/>
              </w:rPr>
              <w:t>敖英芳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9</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 xml:space="preserve">A more flattened bone tunnel has a positive effect on tendon-bone healing in the early period after ACL reconstruction. </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Knee Surg Sports Traumatol Arthrosc.</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019</w:t>
            </w:r>
            <w:r>
              <w:rPr>
                <w:rFonts w:hint="eastAsia" w:ascii="仿宋" w:hAnsi="仿宋" w:eastAsia="仿宋"/>
                <w:sz w:val="21"/>
                <w:szCs w:val="21"/>
              </w:rPr>
              <w:t>年3月1</w:t>
            </w:r>
            <w:r>
              <w:rPr>
                <w:rFonts w:ascii="仿宋" w:hAnsi="仿宋" w:eastAsia="仿宋"/>
                <w:sz w:val="21"/>
                <w:szCs w:val="21"/>
              </w:rPr>
              <w:t>4</w:t>
            </w:r>
            <w:r>
              <w:rPr>
                <w:rFonts w:hint="eastAsia" w:ascii="仿宋" w:hAnsi="仿宋" w:eastAsia="仿宋"/>
                <w:sz w:val="21"/>
                <w:szCs w:val="21"/>
              </w:rPr>
              <w:t>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2019 Nov;27(11):3543-3551.</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赵逢源,胡晓青,张家豪,史尉利,任博,黄洪杰,敖英芳.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10</w:t>
            </w:r>
          </w:p>
        </w:tc>
        <w:tc>
          <w:tcPr>
            <w:tcW w:w="753"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w:t>
            </w:r>
          </w:p>
        </w:tc>
        <w:tc>
          <w:tcPr>
            <w:tcW w:w="4228" w:type="dxa"/>
            <w:gridSpan w:val="2"/>
            <w:vAlign w:val="center"/>
          </w:tcPr>
          <w:p>
            <w:pPr>
              <w:spacing w:line="400" w:lineRule="exact"/>
              <w:jc w:val="both"/>
              <w:rPr>
                <w:rFonts w:ascii="仿宋" w:hAnsi="仿宋" w:eastAsia="仿宋"/>
                <w:sz w:val="21"/>
                <w:szCs w:val="21"/>
              </w:rPr>
            </w:pPr>
            <w:r>
              <w:rPr>
                <w:rFonts w:hint="eastAsia" w:ascii="仿宋" w:hAnsi="仿宋" w:eastAsia="仿宋"/>
                <w:sz w:val="21"/>
                <w:szCs w:val="21"/>
              </w:rPr>
              <w:t>Modified Arthroscopic Latarjet Procedure: Suture-Button Fixation Achieves Excellent Remodeling at 3-Year Follow-up.</w:t>
            </w:r>
          </w:p>
        </w:tc>
        <w:tc>
          <w:tcPr>
            <w:tcW w:w="857"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中国</w:t>
            </w:r>
          </w:p>
        </w:tc>
        <w:tc>
          <w:tcPr>
            <w:tcW w:w="1386" w:type="dxa"/>
            <w:vAlign w:val="center"/>
          </w:tcPr>
          <w:p>
            <w:pPr>
              <w:spacing w:line="400" w:lineRule="exact"/>
              <w:jc w:val="center"/>
              <w:rPr>
                <w:rFonts w:ascii="仿宋" w:hAnsi="仿宋" w:eastAsia="仿宋"/>
                <w:sz w:val="21"/>
                <w:szCs w:val="21"/>
              </w:rPr>
            </w:pPr>
            <w:r>
              <w:rPr>
                <w:rFonts w:ascii="仿宋" w:hAnsi="仿宋" w:eastAsia="仿宋"/>
                <w:sz w:val="21"/>
                <w:szCs w:val="21"/>
              </w:rPr>
              <w:t>The American journal of sports medicine.</w:t>
            </w:r>
          </w:p>
        </w:tc>
        <w:tc>
          <w:tcPr>
            <w:tcW w:w="1186"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2</w:t>
            </w:r>
            <w:r>
              <w:rPr>
                <w:rFonts w:ascii="仿宋" w:hAnsi="仿宋" w:eastAsia="仿宋"/>
                <w:sz w:val="21"/>
                <w:szCs w:val="21"/>
              </w:rPr>
              <w:t>019</w:t>
            </w:r>
            <w:r>
              <w:rPr>
                <w:rFonts w:hint="eastAsia" w:ascii="仿宋" w:hAnsi="仿宋" w:eastAsia="仿宋"/>
                <w:sz w:val="21"/>
                <w:szCs w:val="21"/>
              </w:rPr>
              <w:t>年1</w:t>
            </w:r>
            <w:r>
              <w:rPr>
                <w:rFonts w:ascii="仿宋" w:hAnsi="仿宋" w:eastAsia="仿宋"/>
                <w:sz w:val="21"/>
                <w:szCs w:val="21"/>
              </w:rPr>
              <w:t>1</w:t>
            </w:r>
            <w:r>
              <w:rPr>
                <w:rFonts w:hint="eastAsia" w:ascii="仿宋" w:hAnsi="仿宋" w:eastAsia="仿宋"/>
                <w:sz w:val="21"/>
                <w:szCs w:val="21"/>
              </w:rPr>
              <w:t>月2</w:t>
            </w:r>
            <w:r>
              <w:rPr>
                <w:rFonts w:ascii="仿宋" w:hAnsi="仿宋" w:eastAsia="仿宋"/>
                <w:sz w:val="21"/>
                <w:szCs w:val="21"/>
              </w:rPr>
              <w:t>5</w:t>
            </w:r>
            <w:r>
              <w:rPr>
                <w:rFonts w:hint="eastAsia" w:ascii="仿宋" w:hAnsi="仿宋" w:eastAsia="仿宋"/>
                <w:sz w:val="21"/>
                <w:szCs w:val="21"/>
              </w:rPr>
              <w:t>日</w:t>
            </w:r>
          </w:p>
        </w:tc>
        <w:tc>
          <w:tcPr>
            <w:tcW w:w="1257" w:type="dxa"/>
            <w:gridSpan w:val="2"/>
            <w:vAlign w:val="center"/>
          </w:tcPr>
          <w:p>
            <w:pPr>
              <w:spacing w:line="400" w:lineRule="exact"/>
              <w:jc w:val="center"/>
              <w:rPr>
                <w:rFonts w:ascii="仿宋" w:hAnsi="仿宋" w:eastAsia="仿宋"/>
                <w:sz w:val="21"/>
                <w:szCs w:val="21"/>
              </w:rPr>
            </w:pPr>
            <w:r>
              <w:rPr>
                <w:rFonts w:hint="eastAsia" w:ascii="仿宋" w:hAnsi="仿宋" w:eastAsia="仿宋"/>
                <w:sz w:val="21"/>
                <w:szCs w:val="21"/>
              </w:rPr>
              <w:t>2019 Nov 25; :363546519887959.</w:t>
            </w:r>
          </w:p>
        </w:tc>
        <w:tc>
          <w:tcPr>
            <w:tcW w:w="1086"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北京大学第三医院、深圳市第二人民医院</w:t>
            </w:r>
          </w:p>
        </w:tc>
        <w:tc>
          <w:tcPr>
            <w:tcW w:w="1814" w:type="dxa"/>
            <w:vAlign w:val="center"/>
          </w:tcPr>
          <w:p>
            <w:pPr>
              <w:spacing w:line="400" w:lineRule="exact"/>
              <w:jc w:val="center"/>
              <w:rPr>
                <w:rFonts w:ascii="仿宋" w:hAnsi="仿宋" w:eastAsia="仿宋"/>
                <w:sz w:val="21"/>
                <w:szCs w:val="21"/>
              </w:rPr>
            </w:pPr>
            <w:r>
              <w:rPr>
                <w:rFonts w:hint="eastAsia" w:ascii="仿宋" w:hAnsi="仿宋" w:eastAsia="仿宋"/>
                <w:sz w:val="21"/>
                <w:szCs w:val="21"/>
              </w:rPr>
              <w:t>许鉴,柳海峰，陆伟,邓桢翰，彭亮权</w:t>
            </w:r>
            <w:r>
              <w:rPr>
                <w:rFonts w:ascii="仿宋" w:hAnsi="仿宋" w:eastAsia="仿宋"/>
                <w:sz w:val="21"/>
                <w:szCs w:val="21"/>
              </w:rPr>
              <w:t>,</w:t>
            </w:r>
            <w:r>
              <w:rPr>
                <w:rFonts w:hint="eastAsia" w:ascii="仿宋" w:hAnsi="仿宋" w:eastAsia="仿宋"/>
                <w:sz w:val="21"/>
                <w:szCs w:val="21"/>
              </w:rPr>
              <w:t>欧阳侃</w:t>
            </w:r>
            <w:r>
              <w:rPr>
                <w:rFonts w:ascii="仿宋" w:hAnsi="仿宋" w:eastAsia="仿宋"/>
                <w:sz w:val="21"/>
                <w:szCs w:val="21"/>
              </w:rPr>
              <w:t>,</w:t>
            </w:r>
            <w:r>
              <w:rPr>
                <w:rFonts w:hint="eastAsia" w:ascii="仿宋" w:hAnsi="仿宋" w:eastAsia="仿宋"/>
                <w:sz w:val="21"/>
                <w:szCs w:val="21"/>
              </w:rPr>
              <w:t>李皓,王大平</w:t>
            </w:r>
          </w:p>
        </w:tc>
        <w:tc>
          <w:tcPr>
            <w:tcW w:w="1090" w:type="dxa"/>
            <w:vAlign w:val="center"/>
          </w:tcPr>
          <w:p>
            <w:pPr>
              <w:spacing w:line="400" w:lineRule="exact"/>
              <w:jc w:val="center"/>
              <w:rPr>
                <w:rFonts w:ascii="仿宋" w:hAnsi="仿宋" w:eastAsia="仿宋"/>
                <w:sz w:val="21"/>
                <w:szCs w:val="21"/>
              </w:rPr>
            </w:pPr>
            <w:r>
              <w:rPr>
                <w:rFonts w:hint="eastAsia" w:ascii="仿宋" w:hAnsi="仿宋" w:eastAsia="仿宋" w:cs="仿宋"/>
                <w:sz w:val="21"/>
                <w:szCs w:val="21"/>
              </w:rPr>
              <w:t>其他有效的知识产权</w:t>
            </w:r>
          </w:p>
        </w:tc>
      </w:tr>
    </w:tbl>
    <w:p>
      <w:pPr>
        <w:spacing w:line="20" w:lineRule="exact"/>
        <w:rPr>
          <w:sz w:val="21"/>
          <w:szCs w:val="21"/>
        </w:rPr>
      </w:pPr>
    </w:p>
    <w:p>
      <w:pPr>
        <w:spacing w:line="360" w:lineRule="auto"/>
        <w:jc w:val="center"/>
        <w:rPr>
          <w:rFonts w:ascii="黑体" w:hAnsi="黑体" w:eastAsia="黑体"/>
          <w:sz w:val="28"/>
          <w:szCs w:val="28"/>
        </w:rPr>
      </w:pPr>
      <w:r>
        <w:rPr>
          <w:rFonts w:hint="eastAsia" w:ascii="黑体" w:hAnsi="黑体" w:eastAsia="黑体"/>
          <w:sz w:val="28"/>
          <w:szCs w:val="28"/>
        </w:rPr>
        <w:t>五、主要完成人情况（特等奖不超过50人，一等奖不超过15人，二等奖不超过10人）：</w:t>
      </w:r>
    </w:p>
    <w:tbl>
      <w:tblPr>
        <w:tblStyle w:val="8"/>
        <w:tblW w:w="14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5321"/>
        <w:gridCol w:w="2190"/>
        <w:gridCol w:w="2416"/>
        <w:gridCol w:w="110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
                <w:bCs/>
                <w:color w:val="000000"/>
                <w:kern w:val="0"/>
                <w:sz w:val="22"/>
              </w:rPr>
            </w:pPr>
            <w:r>
              <w:rPr>
                <w:rFonts w:hint="eastAsia" w:ascii="仿宋" w:hAnsi="仿宋" w:eastAsia="仿宋"/>
                <w:b/>
                <w:bCs/>
                <w:color w:val="000000"/>
                <w:kern w:val="0"/>
                <w:sz w:val="22"/>
              </w:rPr>
              <w:t>排序</w:t>
            </w:r>
          </w:p>
        </w:tc>
        <w:tc>
          <w:tcPr>
            <w:tcW w:w="992" w:type="dxa"/>
            <w:vAlign w:val="center"/>
          </w:tcPr>
          <w:p>
            <w:pPr>
              <w:jc w:val="center"/>
              <w:rPr>
                <w:rFonts w:ascii="仿宋" w:hAnsi="仿宋" w:eastAsia="仿宋"/>
                <w:b/>
                <w:bCs/>
                <w:color w:val="000000"/>
                <w:kern w:val="0"/>
                <w:sz w:val="22"/>
              </w:rPr>
            </w:pPr>
            <w:r>
              <w:rPr>
                <w:rFonts w:hint="eastAsia" w:ascii="仿宋" w:hAnsi="仿宋" w:eastAsia="仿宋"/>
                <w:b/>
                <w:bCs/>
                <w:color w:val="000000"/>
                <w:kern w:val="0"/>
                <w:sz w:val="22"/>
              </w:rPr>
              <w:t>姓名</w:t>
            </w:r>
          </w:p>
        </w:tc>
        <w:tc>
          <w:tcPr>
            <w:tcW w:w="5321" w:type="dxa"/>
            <w:shd w:val="clear" w:color="auto" w:fill="auto"/>
            <w:vAlign w:val="center"/>
          </w:tcPr>
          <w:p>
            <w:pPr>
              <w:jc w:val="center"/>
              <w:rPr>
                <w:rFonts w:ascii="仿宋" w:hAnsi="仿宋" w:eastAsia="仿宋"/>
                <w:b/>
                <w:bCs/>
                <w:color w:val="000000"/>
                <w:kern w:val="0"/>
                <w:sz w:val="22"/>
              </w:rPr>
            </w:pPr>
            <w:r>
              <w:rPr>
                <w:rFonts w:hint="eastAsia" w:ascii="仿宋" w:hAnsi="仿宋" w:eastAsia="仿宋"/>
                <w:b/>
                <w:bCs/>
                <w:color w:val="000000"/>
                <w:kern w:val="0"/>
                <w:sz w:val="22"/>
              </w:rPr>
              <w:t>对本项目</w:t>
            </w:r>
            <w:r>
              <w:rPr>
                <w:rFonts w:ascii="仿宋" w:hAnsi="仿宋" w:eastAsia="仿宋"/>
                <w:b/>
                <w:bCs/>
                <w:color w:val="000000"/>
                <w:kern w:val="0"/>
                <w:sz w:val="22"/>
              </w:rPr>
              <w:t>主要</w:t>
            </w:r>
            <w:r>
              <w:rPr>
                <w:rFonts w:hint="eastAsia" w:ascii="仿宋" w:hAnsi="仿宋" w:eastAsia="仿宋"/>
                <w:b/>
                <w:bCs/>
                <w:color w:val="000000"/>
                <w:kern w:val="0"/>
                <w:sz w:val="22"/>
              </w:rPr>
              <w:t>科技创新</w:t>
            </w:r>
            <w:r>
              <w:rPr>
                <w:rFonts w:ascii="仿宋" w:hAnsi="仿宋" w:eastAsia="仿宋"/>
                <w:b/>
                <w:bCs/>
                <w:color w:val="000000"/>
                <w:kern w:val="0"/>
                <w:sz w:val="22"/>
              </w:rPr>
              <w:t>的贡献</w:t>
            </w:r>
          </w:p>
        </w:tc>
        <w:tc>
          <w:tcPr>
            <w:tcW w:w="2190" w:type="dxa"/>
            <w:vAlign w:val="center"/>
          </w:tcPr>
          <w:p>
            <w:pPr>
              <w:jc w:val="center"/>
              <w:rPr>
                <w:rFonts w:ascii="仿宋" w:hAnsi="仿宋" w:eastAsia="仿宋"/>
                <w:b/>
                <w:bCs/>
                <w:color w:val="000000"/>
                <w:kern w:val="0"/>
                <w:sz w:val="22"/>
              </w:rPr>
            </w:pPr>
            <w:r>
              <w:rPr>
                <w:rFonts w:hint="eastAsia" w:ascii="仿宋" w:hAnsi="仿宋" w:eastAsia="仿宋"/>
                <w:b/>
                <w:bCs/>
                <w:color w:val="000000"/>
                <w:kern w:val="0"/>
                <w:sz w:val="22"/>
              </w:rPr>
              <w:t>工作单位</w:t>
            </w:r>
          </w:p>
        </w:tc>
        <w:tc>
          <w:tcPr>
            <w:tcW w:w="2416" w:type="dxa"/>
            <w:vAlign w:val="center"/>
          </w:tcPr>
          <w:p>
            <w:pPr>
              <w:jc w:val="center"/>
              <w:rPr>
                <w:rFonts w:ascii="仿宋" w:hAnsi="仿宋" w:eastAsia="仿宋"/>
                <w:b/>
                <w:bCs/>
                <w:color w:val="000000"/>
                <w:kern w:val="0"/>
                <w:sz w:val="22"/>
              </w:rPr>
            </w:pPr>
            <w:r>
              <w:rPr>
                <w:rFonts w:hint="eastAsia" w:ascii="仿宋" w:hAnsi="仿宋" w:eastAsia="仿宋"/>
                <w:b/>
                <w:bCs/>
                <w:kern w:val="0"/>
                <w:sz w:val="22"/>
              </w:rPr>
              <w:t>完成单位</w:t>
            </w:r>
          </w:p>
        </w:tc>
        <w:tc>
          <w:tcPr>
            <w:tcW w:w="1100" w:type="dxa"/>
            <w:vAlign w:val="center"/>
          </w:tcPr>
          <w:p>
            <w:pPr>
              <w:jc w:val="center"/>
              <w:rPr>
                <w:rFonts w:ascii="仿宋" w:hAnsi="仿宋" w:eastAsia="仿宋"/>
                <w:b/>
                <w:bCs/>
                <w:color w:val="000000"/>
                <w:kern w:val="0"/>
                <w:sz w:val="22"/>
              </w:rPr>
            </w:pPr>
            <w:r>
              <w:rPr>
                <w:rFonts w:hint="eastAsia" w:ascii="仿宋" w:hAnsi="仿宋" w:eastAsia="仿宋"/>
                <w:b/>
                <w:bCs/>
                <w:color w:val="000000"/>
                <w:kern w:val="0"/>
                <w:sz w:val="22"/>
              </w:rPr>
              <w:t>职称</w:t>
            </w:r>
          </w:p>
        </w:tc>
        <w:tc>
          <w:tcPr>
            <w:tcW w:w="1234" w:type="dxa"/>
            <w:vAlign w:val="center"/>
          </w:tcPr>
          <w:p>
            <w:pPr>
              <w:spacing w:line="360" w:lineRule="auto"/>
              <w:ind w:firstLine="110" w:firstLineChars="50"/>
              <w:jc w:val="center"/>
              <w:rPr>
                <w:rFonts w:ascii="仿宋" w:hAnsi="仿宋" w:eastAsia="仿宋"/>
                <w:b/>
                <w:bCs/>
                <w:color w:val="000000"/>
                <w:kern w:val="0"/>
                <w:sz w:val="22"/>
              </w:rPr>
            </w:pPr>
            <w:r>
              <w:rPr>
                <w:rFonts w:hint="eastAsia" w:ascii="仿宋" w:hAnsi="仿宋" w:eastAsia="仿宋"/>
                <w:b/>
                <w:bCs/>
                <w:color w:val="000000"/>
                <w:kern w:val="0"/>
                <w:sz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1</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敖英芳</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负责项目的规划设计及具体实施工作。主编《关节镜外科学》等4部专著。担任2008、2012、2016年三届国家奥运会医疗专家组专家（2012年伦敦奥运会专家组副组长）。作为全国关节镜外科学组组长，在全国普及开展运动医学关节镜微创外科相关工作；参与创建全国性运动医学学术组织—中华医学会运动医疗分会，建立30个省级运动医学学术组织，开展全国性运动伤病预防与微创外科治疗推广工作；参</w:t>
            </w:r>
            <w:r>
              <w:rPr>
                <w:rFonts w:hint="eastAsia" w:ascii="仿宋" w:hAnsi="仿宋" w:eastAsia="仿宋" w:cs="仿宋"/>
                <w:color w:val="000000"/>
                <w:kern w:val="0"/>
                <w:sz w:val="21"/>
                <w:szCs w:val="21"/>
                <w:lang w:bidi="ar"/>
              </w:rPr>
              <w:t>与项目工作量占本人工作量的80%。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both"/>
              <w:rPr>
                <w:rFonts w:ascii="仿宋" w:hAnsi="仿宋" w:eastAsia="仿宋"/>
                <w:bCs/>
                <w:color w:val="000000"/>
                <w:kern w:val="0"/>
                <w:sz w:val="22"/>
              </w:rPr>
            </w:pPr>
            <w:r>
              <w:rPr>
                <w:rFonts w:hint="eastAsia" w:ascii="黑体" w:hAnsi="黑体" w:eastAsia="黑体" w:cs="黑体"/>
                <w:sz w:val="24"/>
                <w:szCs w:val="24"/>
              </w:rPr>
              <w:t>教授/主任医师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北京大学第三医院运动医学研究所所长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2</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曲绵域</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作为主要完成人指导开展全国范围开展运动员伤病系统性流行病学调查，创建国家运动员伤病监测与防治体系；创建运动损伤修复重建关键技术并应用，建立中国高水平运动员伤病精准微创外科治疗体系，常年为国家队优秀运动员诊治运动损伤，解决运动训练中的实际问题，保证了运动员的正常训练和伤后重返赛场，主编专著《实用运动医学》。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both"/>
              <w:rPr>
                <w:rFonts w:ascii="黑体" w:hAnsi="黑体" w:eastAsia="黑体" w:cs="黑体"/>
                <w:sz w:val="24"/>
                <w:szCs w:val="24"/>
              </w:rPr>
            </w:pPr>
            <w:r>
              <w:rPr>
                <w:rFonts w:hint="eastAsia" w:ascii="黑体" w:hAnsi="黑体" w:eastAsia="黑体" w:cs="黑体"/>
                <w:sz w:val="24"/>
                <w:szCs w:val="24"/>
              </w:rPr>
              <w:t>教授/主任医师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3</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李国平</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作为主要完成人指导创建国家运动员伤病监测与防治体系，作为中国奥委会首席医务官，组织领导了多届奥运会、冬奥会、亚运会等大型国际综合性运动会的医疗保障工作；参与创建全国性运动医学学术组织—中华医学会运动医疗分会，建立30个省级运动医学学术组织，开展全国性运动伤病预防与微创外科治疗推广工作；创立了运动医学健康大讲堂，带领国内知名专家开展巡讲和巡诊，积极推广运动医学，有效促进体医融合。参与项目工作量占本人工作量的80%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国家体育总局运动医学研究所</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国家体育总局运动医学研究所</w:t>
            </w:r>
          </w:p>
        </w:tc>
        <w:tc>
          <w:tcPr>
            <w:tcW w:w="1100" w:type="dxa"/>
            <w:vAlign w:val="center"/>
          </w:tcPr>
          <w:p>
            <w:pPr>
              <w:jc w:val="both"/>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4</w:t>
            </w:r>
          </w:p>
        </w:tc>
        <w:tc>
          <w:tcPr>
            <w:tcW w:w="992" w:type="dxa"/>
            <w:vAlign w:val="center"/>
          </w:tcPr>
          <w:p>
            <w:pPr>
              <w:jc w:val="center"/>
              <w:rPr>
                <w:rFonts w:ascii="仿宋" w:hAnsi="仿宋" w:eastAsia="仿宋"/>
                <w:bCs/>
                <w:color w:val="000000"/>
                <w:kern w:val="0"/>
                <w:sz w:val="22"/>
              </w:rPr>
            </w:pPr>
            <w:r>
              <w:rPr>
                <w:rFonts w:ascii="黑体" w:hAnsi="黑体" w:eastAsia="黑体" w:cs="黑体"/>
                <w:sz w:val="24"/>
                <w:szCs w:val="24"/>
              </w:rPr>
              <w:t>蒋青</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作为主要完成人完成了大量膝、肩、肘、髋、腕关节镜微创手术。</w:t>
            </w:r>
            <w:r>
              <w:rPr>
                <w:rFonts w:hint="eastAsia" w:ascii="仿宋" w:hAnsi="仿宋" w:eastAsia="仿宋" w:cs="仿宋"/>
                <w:color w:val="000000"/>
                <w:kern w:val="0"/>
                <w:sz w:val="21"/>
                <w:szCs w:val="21"/>
                <w:lang w:bidi="ar"/>
              </w:rPr>
              <w:t>常年为国家运动员诊治运动损伤，解决运动训练中的实际问题，保证了运动员的正常训练和伤后重返运动场。参与项目工作量占本人工作量的70%。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南京大学医学院附属鼓楼医院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南京大学医学院附属鼓楼医院</w:t>
            </w:r>
          </w:p>
        </w:tc>
        <w:tc>
          <w:tcPr>
            <w:tcW w:w="1100" w:type="dxa"/>
            <w:vAlign w:val="center"/>
          </w:tcPr>
          <w:p>
            <w:pPr>
              <w:jc w:val="both"/>
              <w:rPr>
                <w:rFonts w:ascii="黑体" w:hAnsi="黑体" w:eastAsia="黑体" w:cs="黑体"/>
                <w:sz w:val="24"/>
                <w:szCs w:val="24"/>
              </w:rPr>
            </w:pPr>
            <w:r>
              <w:rPr>
                <w:rFonts w:hint="eastAsia" w:ascii="黑体" w:hAnsi="黑体" w:eastAsia="黑体" w:cs="黑体"/>
                <w:sz w:val="24"/>
                <w:szCs w:val="24"/>
              </w:rPr>
              <w:t>教授/主任医师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南京大学医学院副院长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5</w:t>
            </w:r>
          </w:p>
        </w:tc>
        <w:tc>
          <w:tcPr>
            <w:tcW w:w="992" w:type="dxa"/>
            <w:vAlign w:val="center"/>
          </w:tcPr>
          <w:p>
            <w:pPr>
              <w:jc w:val="center"/>
              <w:rPr>
                <w:rFonts w:ascii="仿宋" w:hAnsi="仿宋" w:eastAsia="仿宋"/>
                <w:bCs/>
                <w:color w:val="000000"/>
                <w:kern w:val="0"/>
                <w:sz w:val="22"/>
              </w:rPr>
            </w:pPr>
            <w:r>
              <w:rPr>
                <w:rFonts w:ascii="黑体" w:hAnsi="黑体" w:eastAsia="黑体" w:cs="黑体"/>
                <w:sz w:val="24"/>
                <w:szCs w:val="24"/>
              </w:rPr>
              <w:t>陆伟</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作为主要完成人完成了大量膝、肩、肘、髋、腕关节镜微创手术。</w:t>
            </w:r>
            <w:r>
              <w:rPr>
                <w:rFonts w:hint="eastAsia" w:ascii="仿宋" w:hAnsi="仿宋" w:eastAsia="仿宋" w:cs="仿宋"/>
                <w:color w:val="000000"/>
                <w:kern w:val="0"/>
                <w:sz w:val="21"/>
                <w:szCs w:val="21"/>
                <w:lang w:bidi="ar"/>
              </w:rPr>
              <w:t>常年为国家运动员诊治运动损伤，解决运动训练中的实际问题，保证了运动员的正常训练和伤后重返运动场。参与项目工作量占本人工作量的70%。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深圳市第二人民医院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深圳市第二人民医院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深圳市第二人民医院运动医学科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6</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王健全</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完成了大量膝、肩、肘、髋、腕关节镜微创手术。常年为国家体育总局奥体训练中心及北京队优秀运动员诊治运动损伤，解决运动训练中的实际问题，保证了运动员的正常训练和伤后重返运动场。担任2012年、2016年奥运会国家队医疗专家组专家。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北京大学第三医院副院长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7</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崔国庆</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作为主要完成人完成了大量膝、肩、肘关节镜微创手术。常年为国家体育总局奥体中心优秀运动员诊治运动损伤，解决运动训练中的实际问题，保证了运动员的正常训练和伤后重返运动场。担任2008奥运会国家队医疗专家组专家。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北京大学第三医院运动医学研究所副所长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8</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胡跃林</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完成了大量膝、踝关节微创手术，改进了踝关节关节镜微创治疗技术，开展了重度损伤的骨-骨膜移植治疗，显著提高了踝关节距骨骨软骨损伤的疗效，常年为国家体育总局康复中心优秀运动员诊治运动损伤，解决运动训练中的实际问题，保证了运动员的正常训练和伤后重返运动场。担任2008奥运会国家队医疗专家组专家。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9</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郭秦炜</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color w:val="000000"/>
                <w:kern w:val="0"/>
                <w:sz w:val="21"/>
                <w:szCs w:val="21"/>
                <w:lang w:bidi="ar"/>
              </w:rPr>
              <w:t>作为主要完成人完成了大量膝关节韧带重建、半月板修复及踝关节软骨修复等微创手术，发表31篇论文，参编5部专著。常年为国家体育总局康复中心及北京体育大学国家队训练中心优秀运动员诊治运动损伤，解决运动训练中的实际问题，保证了运动员的正常训练和伤后重返运动场。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shd w:val="clear" w:color="auto" w:fill="auto"/>
            <w:vAlign w:val="center"/>
          </w:tcPr>
          <w:p>
            <w:pPr>
              <w:jc w:val="center"/>
              <w:rPr>
                <w:rFonts w:ascii="仿宋" w:hAnsi="仿宋" w:eastAsia="仿宋"/>
                <w:bCs/>
                <w:color w:val="000000"/>
                <w:kern w:val="0"/>
                <w:sz w:val="22"/>
              </w:rPr>
            </w:pPr>
            <w:r>
              <w:rPr>
                <w:rFonts w:hint="eastAsia" w:ascii="仿宋" w:hAnsi="仿宋" w:eastAsia="仿宋"/>
                <w:bCs/>
                <w:color w:val="000000"/>
                <w:kern w:val="0"/>
                <w:sz w:val="22"/>
              </w:rPr>
              <w:t>10</w:t>
            </w:r>
          </w:p>
        </w:tc>
        <w:tc>
          <w:tcPr>
            <w:tcW w:w="99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张辛</w:t>
            </w:r>
          </w:p>
        </w:tc>
        <w:tc>
          <w:tcPr>
            <w:tcW w:w="5321" w:type="dxa"/>
            <w:shd w:val="clear" w:color="auto" w:fill="auto"/>
            <w:vAlign w:val="center"/>
          </w:tcPr>
          <w:p>
            <w:pPr>
              <w:rPr>
                <w:rFonts w:ascii="仿宋" w:hAnsi="仿宋" w:eastAsia="仿宋" w:cs="仿宋"/>
                <w:bCs/>
                <w:color w:val="000000"/>
                <w:kern w:val="0"/>
                <w:sz w:val="21"/>
                <w:szCs w:val="21"/>
              </w:rPr>
            </w:pPr>
            <w:r>
              <w:rPr>
                <w:rFonts w:hint="eastAsia" w:ascii="仿宋" w:hAnsi="仿宋" w:eastAsia="仿宋" w:cs="仿宋"/>
                <w:bCs/>
                <w:color w:val="000000"/>
                <w:kern w:val="0"/>
                <w:sz w:val="21"/>
                <w:szCs w:val="21"/>
              </w:rPr>
              <w:t>作为主要完成人完成了大量膝、肩、肘、髋、腕关节镜微创手术。常年为国家体育总局奥体训练中心及北京队优秀运动员诊治运动损伤，解决运动训练中的实际问题，保证了运动员的正常训练和伤后重返运动场。参与项目工作量占本人工作量的70%。</w:t>
            </w:r>
          </w:p>
        </w:tc>
        <w:tc>
          <w:tcPr>
            <w:tcW w:w="2190"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2416" w:type="dxa"/>
            <w:vAlign w:val="center"/>
          </w:tcPr>
          <w:p>
            <w:pPr>
              <w:jc w:val="center"/>
              <w:rPr>
                <w:rFonts w:ascii="仿宋" w:hAnsi="仿宋" w:eastAsia="仿宋"/>
                <w:bCs/>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1100" w:type="dxa"/>
            <w:vAlign w:val="center"/>
          </w:tcPr>
          <w:p>
            <w:pPr>
              <w:jc w:val="center"/>
              <w:rPr>
                <w:rFonts w:ascii="黑体" w:hAnsi="黑体" w:eastAsia="黑体" w:cs="黑体"/>
                <w:sz w:val="24"/>
                <w:szCs w:val="24"/>
              </w:rPr>
            </w:pPr>
            <w:r>
              <w:rPr>
                <w:rFonts w:hint="eastAsia" w:ascii="黑体" w:hAnsi="黑体" w:eastAsia="黑体" w:cs="黑体"/>
                <w:sz w:val="24"/>
                <w:szCs w:val="24"/>
              </w:rPr>
              <w:t>副主任医师</w:t>
            </w:r>
          </w:p>
        </w:tc>
        <w:tc>
          <w:tcPr>
            <w:tcW w:w="1234" w:type="dxa"/>
            <w:vAlign w:val="center"/>
          </w:tcPr>
          <w:p>
            <w:pPr>
              <w:jc w:val="center"/>
              <w:rPr>
                <w:rFonts w:ascii="黑体" w:hAnsi="黑体" w:eastAsia="黑体" w:cs="黑体"/>
                <w:sz w:val="24"/>
                <w:szCs w:val="24"/>
              </w:rPr>
            </w:pPr>
            <w:r>
              <w:rPr>
                <w:rFonts w:hint="eastAsia" w:ascii="黑体" w:hAnsi="黑体" w:eastAsia="黑体" w:cs="黑体"/>
                <w:sz w:val="24"/>
                <w:szCs w:val="24"/>
              </w:rPr>
              <w:t>无</w:t>
            </w:r>
          </w:p>
        </w:tc>
      </w:tr>
    </w:tbl>
    <w:p>
      <w:pPr>
        <w:spacing w:line="360" w:lineRule="auto"/>
        <w:jc w:val="center"/>
        <w:rPr>
          <w:rFonts w:ascii="黑体" w:hAnsi="黑体" w:eastAsia="黑体"/>
          <w:sz w:val="28"/>
          <w:szCs w:val="28"/>
        </w:rPr>
      </w:pPr>
      <w:r>
        <w:rPr>
          <w:rFonts w:hint="eastAsia" w:ascii="黑体" w:hAnsi="黑体" w:eastAsia="黑体"/>
          <w:sz w:val="28"/>
          <w:szCs w:val="28"/>
        </w:rPr>
        <w:t>六、主要完成单位情况（特等奖不超过</w:t>
      </w:r>
      <w:r>
        <w:rPr>
          <w:rFonts w:ascii="黑体" w:hAnsi="黑体" w:eastAsia="黑体"/>
          <w:sz w:val="28"/>
          <w:szCs w:val="28"/>
        </w:rPr>
        <w:t>30</w:t>
      </w:r>
      <w:r>
        <w:rPr>
          <w:rFonts w:hint="eastAsia" w:ascii="黑体" w:hAnsi="黑体" w:eastAsia="黑体"/>
          <w:sz w:val="28"/>
          <w:szCs w:val="28"/>
        </w:rPr>
        <w:t>个</w:t>
      </w:r>
      <w:r>
        <w:rPr>
          <w:rFonts w:ascii="黑体" w:hAnsi="黑体" w:eastAsia="黑体"/>
          <w:sz w:val="28"/>
          <w:szCs w:val="28"/>
        </w:rPr>
        <w:t>，</w:t>
      </w:r>
      <w:r>
        <w:rPr>
          <w:rFonts w:hint="eastAsia" w:ascii="黑体" w:hAnsi="黑体" w:eastAsia="黑体"/>
          <w:sz w:val="28"/>
          <w:szCs w:val="28"/>
        </w:rPr>
        <w:t>一等奖不超过</w:t>
      </w:r>
      <w:r>
        <w:rPr>
          <w:rFonts w:ascii="黑体" w:hAnsi="黑体" w:eastAsia="黑体"/>
          <w:sz w:val="28"/>
          <w:szCs w:val="28"/>
        </w:rPr>
        <w:t>10</w:t>
      </w:r>
      <w:r>
        <w:rPr>
          <w:rFonts w:hint="eastAsia" w:ascii="黑体" w:hAnsi="黑体" w:eastAsia="黑体"/>
          <w:sz w:val="28"/>
          <w:szCs w:val="28"/>
        </w:rPr>
        <w:t>个，二等奖不超过</w:t>
      </w:r>
      <w:r>
        <w:rPr>
          <w:rFonts w:ascii="黑体" w:hAnsi="黑体" w:eastAsia="黑体"/>
          <w:sz w:val="28"/>
          <w:szCs w:val="28"/>
        </w:rPr>
        <w:t>7</w:t>
      </w:r>
      <w:r>
        <w:rPr>
          <w:rFonts w:hint="eastAsia" w:ascii="黑体" w:hAnsi="黑体" w:eastAsia="黑体"/>
          <w:sz w:val="28"/>
          <w:szCs w:val="28"/>
        </w:rPr>
        <w:t>个）：</w:t>
      </w:r>
    </w:p>
    <w:p>
      <w:pPr>
        <w:pStyle w:val="4"/>
        <w:spacing w:line="440" w:lineRule="exact"/>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科普项目不填写此表。</w:t>
      </w:r>
    </w:p>
    <w:tbl>
      <w:tblPr>
        <w:tblStyle w:val="8"/>
        <w:tblW w:w="13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542"/>
        <w:gridCol w:w="7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55" w:type="dxa"/>
            <w:shd w:val="clear" w:color="auto" w:fill="auto"/>
            <w:vAlign w:val="center"/>
          </w:tcPr>
          <w:p>
            <w:pPr>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排序</w:t>
            </w:r>
          </w:p>
        </w:tc>
        <w:tc>
          <w:tcPr>
            <w:tcW w:w="5542" w:type="dxa"/>
            <w:vAlign w:val="center"/>
          </w:tcPr>
          <w:p>
            <w:pPr>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单位名称</w:t>
            </w:r>
          </w:p>
        </w:tc>
        <w:tc>
          <w:tcPr>
            <w:tcW w:w="7028" w:type="dxa"/>
            <w:shd w:val="clear" w:color="auto" w:fill="auto"/>
            <w:vAlign w:val="center"/>
          </w:tcPr>
          <w:p>
            <w:pPr>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单位贡献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exact"/>
          <w:tblHeader/>
          <w:jc w:val="center"/>
        </w:trPr>
        <w:tc>
          <w:tcPr>
            <w:tcW w:w="855" w:type="dxa"/>
            <w:shd w:val="clear" w:color="auto" w:fill="auto"/>
            <w:vAlign w:val="center"/>
          </w:tcPr>
          <w:p>
            <w:pPr>
              <w:jc w:val="center"/>
              <w:rPr>
                <w:rFonts w:ascii="仿宋" w:hAnsi="仿宋" w:eastAsia="仿宋"/>
                <w:bCs/>
                <w:color w:val="000000"/>
                <w:kern w:val="0"/>
                <w:sz w:val="24"/>
                <w:szCs w:val="24"/>
              </w:rPr>
            </w:pPr>
            <w:r>
              <w:rPr>
                <w:rFonts w:hint="eastAsia" w:ascii="仿宋" w:hAnsi="仿宋" w:eastAsia="仿宋"/>
                <w:bCs/>
                <w:color w:val="000000"/>
                <w:kern w:val="0"/>
                <w:sz w:val="24"/>
                <w:szCs w:val="24"/>
              </w:rPr>
              <w:t>1</w:t>
            </w:r>
          </w:p>
        </w:tc>
        <w:tc>
          <w:tcPr>
            <w:tcW w:w="554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北京</w:t>
            </w:r>
            <w:r>
              <w:rPr>
                <w:rFonts w:ascii="黑体" w:hAnsi="黑体" w:eastAsia="黑体" w:cs="黑体"/>
                <w:sz w:val="24"/>
                <w:szCs w:val="24"/>
              </w:rPr>
              <w:t>大学第三医院</w:t>
            </w:r>
          </w:p>
        </w:tc>
        <w:tc>
          <w:tcPr>
            <w:tcW w:w="7028" w:type="dxa"/>
            <w:shd w:val="clear" w:color="auto" w:fill="auto"/>
            <w:vAlign w:val="center"/>
          </w:tcPr>
          <w:p>
            <w:pPr>
              <w:rPr>
                <w:rFonts w:ascii="仿宋" w:hAnsi="仿宋" w:eastAsia="仿宋"/>
                <w:bCs/>
                <w:color w:val="000000"/>
                <w:kern w:val="0"/>
                <w:sz w:val="24"/>
                <w:szCs w:val="24"/>
              </w:rPr>
            </w:pPr>
            <w:r>
              <w:rPr>
                <w:rFonts w:ascii="STSong-Light" w:hAnsi="STSong-Light" w:eastAsia="STSong-Light" w:cs="STSong-Light"/>
                <w:color w:val="000000"/>
                <w:kern w:val="0"/>
                <w:sz w:val="20"/>
                <w:szCs w:val="20"/>
                <w:lang w:bidi="ar"/>
              </w:rPr>
              <w:t>北京大学运动医学所是国内最早（1959年）建立的伤病治疗与研究机构。本团队在此依托单位工作基础上，率先建立集下运动队服务、医务监督、运动创伤、运动康复及赛事保障为一体的运动伤病预防、治疗与康复体系。自本项目开展至今，共诊治运动伤病患者超过90万人次，完成关节微创手术52800余例，为上千名运动员（300余名国家优秀运动员）诊治伤病，使他们在手术伤愈后恢复训练，重返赛场，再创佳绩，为国争光（其中包括奥运会冠军和世界锦标赛冠军100余人）等。本单位主要负责该项目研究方向确立，项目设计、实施、总结、论文撰写、发表，以及研究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exact"/>
          <w:tblHeader/>
          <w:jc w:val="center"/>
        </w:trPr>
        <w:tc>
          <w:tcPr>
            <w:tcW w:w="855" w:type="dxa"/>
            <w:shd w:val="clear" w:color="auto" w:fill="auto"/>
            <w:vAlign w:val="center"/>
          </w:tcPr>
          <w:p>
            <w:pPr>
              <w:jc w:val="center"/>
              <w:rPr>
                <w:rFonts w:ascii="仿宋" w:hAnsi="仿宋" w:eastAsia="仿宋"/>
                <w:bCs/>
                <w:color w:val="000000"/>
                <w:kern w:val="0"/>
                <w:sz w:val="24"/>
                <w:szCs w:val="24"/>
              </w:rPr>
            </w:pPr>
            <w:r>
              <w:rPr>
                <w:rFonts w:hint="eastAsia" w:ascii="仿宋" w:hAnsi="仿宋" w:eastAsia="仿宋"/>
                <w:bCs/>
                <w:color w:val="000000"/>
                <w:kern w:val="0"/>
                <w:sz w:val="24"/>
                <w:szCs w:val="24"/>
              </w:rPr>
              <w:t>2</w:t>
            </w:r>
          </w:p>
        </w:tc>
        <w:tc>
          <w:tcPr>
            <w:tcW w:w="554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国家体育总局运动医学研究所</w:t>
            </w:r>
          </w:p>
        </w:tc>
        <w:tc>
          <w:tcPr>
            <w:tcW w:w="7028" w:type="dxa"/>
            <w:shd w:val="clear" w:color="auto" w:fill="auto"/>
            <w:vAlign w:val="center"/>
          </w:tcPr>
          <w:p>
            <w:r>
              <w:rPr>
                <w:rFonts w:ascii="STSong-Light" w:hAnsi="STSong-Light" w:eastAsia="STSong-Light" w:cs="STSong-Light"/>
                <w:color w:val="000000"/>
                <w:kern w:val="0"/>
                <w:sz w:val="20"/>
                <w:szCs w:val="20"/>
                <w:lang w:bidi="ar"/>
              </w:rPr>
              <w:t xml:space="preserve">国家体育总局运动医学研究所是国家体育总局直属唯一从事运动医学临床、研究与下队服务的研究单位，在全国范围内开展了运动员伤病系统性流行病学调查，发现运动员主要伤病谱与致伤因素与发展规律；开展了我国优秀运动员健康检查、机能评定、伤病防治与康复工作。团队专家作为中国奥委会首席医务 </w:t>
            </w:r>
          </w:p>
          <w:p>
            <w:pPr>
              <w:rPr>
                <w:rFonts w:ascii="仿宋" w:hAnsi="仿宋" w:eastAsia="仿宋"/>
                <w:bCs/>
                <w:color w:val="000000"/>
                <w:kern w:val="0"/>
                <w:sz w:val="24"/>
                <w:szCs w:val="24"/>
              </w:rPr>
            </w:pPr>
            <w:r>
              <w:rPr>
                <w:rFonts w:ascii="STSong-Light" w:hAnsi="STSong-Light" w:eastAsia="STSong-Light" w:cs="STSong-Light"/>
                <w:color w:val="000000"/>
                <w:kern w:val="0"/>
                <w:sz w:val="20"/>
                <w:szCs w:val="20"/>
                <w:lang w:bidi="ar"/>
              </w:rPr>
              <w:t>官，组织领导了多届奥运会、冬奥会、亚运会等大型国际综合性运动会的医疗保障工作。建立运动医学健康大讲堂，带领国内知名专家开展巡讲和巡诊，在全国范围进行运动伤病防护教育</w:t>
            </w:r>
            <w:r>
              <w:rPr>
                <w:rFonts w:hint="eastAsia" w:ascii="STSong-Light" w:hAnsi="STSong-Light" w:eastAsia="STSong-Light" w:cs="STSong-Light"/>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exact"/>
          <w:tblHeader/>
          <w:jc w:val="center"/>
        </w:trPr>
        <w:tc>
          <w:tcPr>
            <w:tcW w:w="855" w:type="dxa"/>
            <w:shd w:val="clear" w:color="auto" w:fill="auto"/>
            <w:vAlign w:val="center"/>
          </w:tcPr>
          <w:p>
            <w:pPr>
              <w:jc w:val="center"/>
              <w:rPr>
                <w:rFonts w:ascii="仿宋" w:hAnsi="仿宋" w:eastAsia="仿宋"/>
                <w:bCs/>
                <w:color w:val="000000"/>
                <w:kern w:val="0"/>
                <w:sz w:val="24"/>
                <w:szCs w:val="24"/>
              </w:rPr>
            </w:pPr>
            <w:r>
              <w:rPr>
                <w:rFonts w:hint="eastAsia" w:ascii="仿宋" w:hAnsi="仿宋" w:eastAsia="仿宋"/>
                <w:bCs/>
                <w:color w:val="000000"/>
                <w:kern w:val="0"/>
                <w:sz w:val="24"/>
                <w:szCs w:val="24"/>
              </w:rPr>
              <w:t>3</w:t>
            </w:r>
          </w:p>
        </w:tc>
        <w:tc>
          <w:tcPr>
            <w:tcW w:w="554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南京大学医学院附属鼓楼医院</w:t>
            </w:r>
          </w:p>
        </w:tc>
        <w:tc>
          <w:tcPr>
            <w:tcW w:w="7028" w:type="dxa"/>
            <w:shd w:val="clear" w:color="auto" w:fill="auto"/>
            <w:vAlign w:val="center"/>
          </w:tcPr>
          <w:p>
            <w:pPr>
              <w:rPr>
                <w:rFonts w:ascii="仿宋" w:hAnsi="仿宋" w:eastAsia="仿宋"/>
                <w:bCs/>
                <w:color w:val="000000"/>
                <w:kern w:val="0"/>
                <w:sz w:val="24"/>
                <w:szCs w:val="24"/>
              </w:rPr>
            </w:pPr>
            <w:r>
              <w:rPr>
                <w:rFonts w:hint="eastAsia" w:ascii="STSong-Light" w:hAnsi="STSong-Light" w:eastAsia="STSong-Light" w:cs="STSong-Light"/>
                <w:color w:val="000000"/>
                <w:kern w:val="0"/>
                <w:sz w:val="20"/>
                <w:szCs w:val="20"/>
                <w:lang w:bidi="ar"/>
              </w:rPr>
              <w:t>南京大学医学院附属鼓楼医院运动医学与成人重建外科在运动伤病</w:t>
            </w:r>
            <w:r>
              <w:rPr>
                <w:rFonts w:ascii="STSong-Light" w:hAnsi="STSong-Light" w:eastAsia="STSong-Light" w:cs="STSong-Light"/>
                <w:color w:val="000000"/>
                <w:kern w:val="0"/>
                <w:sz w:val="20"/>
                <w:szCs w:val="20"/>
                <w:lang w:bidi="ar"/>
              </w:rPr>
              <w:t>预防、治疗与康复</w:t>
            </w:r>
            <w:r>
              <w:rPr>
                <w:rFonts w:hint="eastAsia" w:ascii="STSong-Light" w:hAnsi="STSong-Light" w:eastAsia="STSong-Light" w:cs="STSong-Light"/>
                <w:color w:val="000000"/>
                <w:kern w:val="0"/>
                <w:sz w:val="20"/>
                <w:szCs w:val="20"/>
                <w:lang w:bidi="ar"/>
              </w:rPr>
              <w:t>方向做了大量工作，诊治患者超过20万人次，常年为国家运动员诊治运动损伤，解决运动训练中的实际问题，保证了运动员的正常训练和伤后重返运动场。积极</w:t>
            </w:r>
            <w:r>
              <w:rPr>
                <w:rFonts w:ascii="STSong-Light" w:hAnsi="STSong-Light" w:eastAsia="STSong-Light" w:cs="STSong-Light"/>
                <w:color w:val="000000"/>
                <w:kern w:val="0"/>
                <w:sz w:val="20"/>
                <w:szCs w:val="20"/>
                <w:lang w:bidi="ar"/>
              </w:rPr>
              <w:t>开展巡讲和巡诊，在全国范围进行运动伤病防护教育</w:t>
            </w:r>
            <w:r>
              <w:rPr>
                <w:rFonts w:hint="eastAsia" w:ascii="STSong-Light" w:hAnsi="STSong-Light" w:eastAsia="STSong-Light" w:cs="STSong-Light"/>
                <w:color w:val="000000"/>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exact"/>
          <w:tblHeader/>
          <w:jc w:val="center"/>
        </w:trPr>
        <w:tc>
          <w:tcPr>
            <w:tcW w:w="855" w:type="dxa"/>
            <w:shd w:val="clear" w:color="auto" w:fill="auto"/>
            <w:vAlign w:val="center"/>
          </w:tcPr>
          <w:p>
            <w:pPr>
              <w:jc w:val="center"/>
              <w:rPr>
                <w:rFonts w:ascii="仿宋" w:hAnsi="仿宋" w:eastAsia="仿宋"/>
                <w:bCs/>
                <w:color w:val="000000"/>
                <w:kern w:val="0"/>
                <w:sz w:val="24"/>
                <w:szCs w:val="24"/>
              </w:rPr>
            </w:pPr>
            <w:r>
              <w:rPr>
                <w:rFonts w:hint="eastAsia" w:ascii="仿宋" w:hAnsi="仿宋" w:eastAsia="仿宋"/>
                <w:bCs/>
                <w:color w:val="000000"/>
                <w:kern w:val="0"/>
                <w:sz w:val="24"/>
                <w:szCs w:val="24"/>
              </w:rPr>
              <w:t>4</w:t>
            </w:r>
          </w:p>
        </w:tc>
        <w:tc>
          <w:tcPr>
            <w:tcW w:w="5542" w:type="dxa"/>
            <w:vAlign w:val="center"/>
          </w:tcPr>
          <w:p>
            <w:pPr>
              <w:jc w:val="center"/>
              <w:rPr>
                <w:rFonts w:ascii="仿宋" w:hAnsi="仿宋" w:eastAsia="仿宋"/>
                <w:bCs/>
                <w:color w:val="000000"/>
                <w:kern w:val="0"/>
                <w:sz w:val="22"/>
              </w:rPr>
            </w:pPr>
            <w:r>
              <w:rPr>
                <w:rFonts w:hint="eastAsia" w:ascii="黑体" w:hAnsi="黑体" w:eastAsia="黑体" w:cs="黑体"/>
                <w:sz w:val="24"/>
                <w:szCs w:val="24"/>
              </w:rPr>
              <w:t>深圳市第二人民医院</w:t>
            </w:r>
          </w:p>
        </w:tc>
        <w:tc>
          <w:tcPr>
            <w:tcW w:w="7028" w:type="dxa"/>
            <w:shd w:val="clear" w:color="auto" w:fill="auto"/>
            <w:vAlign w:val="center"/>
          </w:tcPr>
          <w:p>
            <w:pPr>
              <w:rPr>
                <w:rFonts w:ascii="仿宋" w:hAnsi="仿宋" w:eastAsia="仿宋"/>
                <w:bCs/>
                <w:color w:val="000000"/>
                <w:kern w:val="0"/>
                <w:sz w:val="24"/>
                <w:szCs w:val="24"/>
              </w:rPr>
            </w:pPr>
            <w:r>
              <w:rPr>
                <w:rFonts w:hint="eastAsia" w:ascii="STSong-Light" w:hAnsi="STSong-Light" w:eastAsia="STSong-Light" w:cs="STSong-Light"/>
                <w:color w:val="000000"/>
                <w:kern w:val="0"/>
                <w:sz w:val="20"/>
                <w:szCs w:val="20"/>
                <w:lang w:bidi="ar"/>
              </w:rPr>
              <w:t>深圳市第二人民医院运动医学科致力于关节镜微创研究，在国内率先开展国际上最先进的无锚钉肩袖修复技术、个性化解剖位交叉韧带重建技术。在运动伤病预防、治疗与康复方向做了大量工作，诊治患者超过20万人次，常年为国家运动员诊治运动损伤，解决运动训练中的实际问题，保证了运动员的正常训练和伤后重返运动场。积极开展运动伤病防护教育。</w:t>
            </w:r>
          </w:p>
        </w:tc>
      </w:tr>
    </w:tbl>
    <w:p>
      <w:pPr>
        <w:spacing w:line="20" w:lineRule="exact"/>
        <w:rPr>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57" w:footer="5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TSong-Light">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91"/>
    <w:rsid w:val="000A4ADF"/>
    <w:rsid w:val="000C5D8B"/>
    <w:rsid w:val="000C7F6B"/>
    <w:rsid w:val="000F3614"/>
    <w:rsid w:val="001140EF"/>
    <w:rsid w:val="00124973"/>
    <w:rsid w:val="0017059E"/>
    <w:rsid w:val="00173267"/>
    <w:rsid w:val="0017585B"/>
    <w:rsid w:val="001A783A"/>
    <w:rsid w:val="001B0D92"/>
    <w:rsid w:val="001B472D"/>
    <w:rsid w:val="001C156A"/>
    <w:rsid w:val="001C3D91"/>
    <w:rsid w:val="001D118E"/>
    <w:rsid w:val="0021621E"/>
    <w:rsid w:val="00287332"/>
    <w:rsid w:val="002F3E65"/>
    <w:rsid w:val="003B6016"/>
    <w:rsid w:val="00421DF8"/>
    <w:rsid w:val="00425423"/>
    <w:rsid w:val="004A0561"/>
    <w:rsid w:val="004C52C9"/>
    <w:rsid w:val="004D1208"/>
    <w:rsid w:val="00555E53"/>
    <w:rsid w:val="00587D24"/>
    <w:rsid w:val="00646ECD"/>
    <w:rsid w:val="006861A7"/>
    <w:rsid w:val="006972F9"/>
    <w:rsid w:val="006E39A2"/>
    <w:rsid w:val="00717BB1"/>
    <w:rsid w:val="007321E7"/>
    <w:rsid w:val="007462CD"/>
    <w:rsid w:val="00792055"/>
    <w:rsid w:val="00793142"/>
    <w:rsid w:val="007D1D2A"/>
    <w:rsid w:val="007E7F22"/>
    <w:rsid w:val="00953187"/>
    <w:rsid w:val="009B5314"/>
    <w:rsid w:val="009D3FAC"/>
    <w:rsid w:val="009F08CF"/>
    <w:rsid w:val="00A30598"/>
    <w:rsid w:val="00A64BC1"/>
    <w:rsid w:val="00A721D4"/>
    <w:rsid w:val="00AA621F"/>
    <w:rsid w:val="00AB0DA4"/>
    <w:rsid w:val="00AC4E96"/>
    <w:rsid w:val="00B3745E"/>
    <w:rsid w:val="00B66146"/>
    <w:rsid w:val="00B84FA2"/>
    <w:rsid w:val="00BF39D0"/>
    <w:rsid w:val="00C500C9"/>
    <w:rsid w:val="00C72FA3"/>
    <w:rsid w:val="00C73532"/>
    <w:rsid w:val="00C74DC1"/>
    <w:rsid w:val="00CA661D"/>
    <w:rsid w:val="00CC1191"/>
    <w:rsid w:val="00CE0448"/>
    <w:rsid w:val="00CE67F0"/>
    <w:rsid w:val="00CF0FF2"/>
    <w:rsid w:val="00D1337D"/>
    <w:rsid w:val="00D459B8"/>
    <w:rsid w:val="00DB1EDA"/>
    <w:rsid w:val="00E02738"/>
    <w:rsid w:val="00E73DE4"/>
    <w:rsid w:val="00E939F0"/>
    <w:rsid w:val="00EB3192"/>
    <w:rsid w:val="00F7599A"/>
    <w:rsid w:val="16525187"/>
    <w:rsid w:val="16C9354B"/>
    <w:rsid w:val="1D536E88"/>
    <w:rsid w:val="20BC2DA8"/>
    <w:rsid w:val="247D6EA3"/>
    <w:rsid w:val="2BA928F7"/>
    <w:rsid w:val="3C5254EC"/>
    <w:rsid w:val="40C71891"/>
    <w:rsid w:val="42582E81"/>
    <w:rsid w:val="494644B1"/>
    <w:rsid w:val="68CD09B0"/>
    <w:rsid w:val="77426121"/>
    <w:rsid w:val="77964CFC"/>
    <w:rsid w:val="7AD3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5"/>
    <w:unhideWhenUsed/>
    <w:qFormat/>
    <w:uiPriority w:val="9"/>
    <w:pPr>
      <w:keepNext/>
      <w:keepLines/>
      <w:ind w:firstLine="641"/>
      <w:outlineLvl w:val="1"/>
    </w:pPr>
    <w:rPr>
      <w:rFonts w:eastAsia="黑体" w:asciiTheme="majorHAnsi" w:hAnsiTheme="majorHAnsi" w:cstheme="majorBidi"/>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semiHidden/>
    <w:unhideWhenUsed/>
    <w:qFormat/>
    <w:uiPriority w:val="99"/>
    <w:pPr>
      <w:widowControl w:val="0"/>
      <w:spacing w:line="360" w:lineRule="auto"/>
      <w:ind w:firstLine="480" w:firstLineChars="200"/>
      <w:jc w:val="both"/>
    </w:pPr>
    <w:rPr>
      <w:rFonts w:hint="eastAsia" w:ascii="仿宋_GB2312" w:eastAsia="宋体" w:cs="Times New Roman"/>
      <w:sz w:val="24"/>
      <w:szCs w:val="20"/>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eastAsia="方正小标宋简体"/>
      <w:bCs/>
      <w:kern w:val="44"/>
      <w:sz w:val="44"/>
      <w:szCs w:val="44"/>
    </w:rPr>
  </w:style>
  <w:style w:type="character" w:customStyle="1" w:styleId="15">
    <w:name w:val="标题 2 字符"/>
    <w:basedOn w:val="10"/>
    <w:link w:val="3"/>
    <w:qFormat/>
    <w:uiPriority w:val="9"/>
    <w:rPr>
      <w:rFonts w:eastAsia="黑体" w:asciiTheme="majorHAnsi" w:hAnsiTheme="majorHAnsi" w:cstheme="majorBidi"/>
      <w:bCs/>
      <w:szCs w:val="32"/>
    </w:rPr>
  </w:style>
  <w:style w:type="character" w:customStyle="1" w:styleId="16">
    <w:name w:val="纯文本 字符"/>
    <w:basedOn w:val="10"/>
    <w:link w:val="4"/>
    <w:qFormat/>
    <w:uiPriority w:val="0"/>
    <w:rPr>
      <w:rFonts w:hint="eastAsia" w:ascii="仿宋_GB2312" w:eastAsia="仿宋_GB2312" w:cs="仿宋_GB2312"/>
      <w:kern w:val="2"/>
      <w:sz w:val="24"/>
    </w:rPr>
  </w:style>
  <w:style w:type="paragraph" w:customStyle="1" w:styleId="17">
    <w:name w:val="浅色网格 - 强调文字颜色 31"/>
    <w:basedOn w:val="1"/>
    <w:qFormat/>
    <w:uiPriority w:val="34"/>
    <w:pPr>
      <w:ind w:firstLine="420" w:firstLineChars="200"/>
    </w:pPr>
    <w:rPr>
      <w:kern w:val="0"/>
      <w:sz w:val="24"/>
      <w:szCs w:val="24"/>
    </w:rPr>
  </w:style>
  <w:style w:type="paragraph" w:styleId="18">
    <w:name w:val="List Paragraph"/>
    <w:basedOn w:val="1"/>
    <w:qFormat/>
    <w:uiPriority w:val="34"/>
    <w:pPr>
      <w:ind w:firstLine="420" w:firstLineChars="200"/>
    </w:pPr>
    <w:rPr>
      <w:rFonts w:ascii="等线" w:hAnsi="等线" w:eastAsia="等线"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771</Words>
  <Characters>4396</Characters>
  <Lines>36</Lines>
  <Paragraphs>10</Paragraphs>
  <TotalTime>24</TotalTime>
  <ScaleCrop>false</ScaleCrop>
  <LinksUpToDate>false</LinksUpToDate>
  <CharactersWithSpaces>5157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2019-12-26T11:55:00Z</dcterms:created>
  <dc:creator>李昕然</dc:creator>
  <cp:lastModifiedBy>北医三院科研处</cp:lastModifiedBy>
  <cp:lastPrinted>2019-12-03T02:10:00Z</cp:lastPrinted>
  <dcterms:modified xsi:type="dcterms:W3CDTF">2019-12-27T09:00:05Z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