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Default="005B1E80" w:rsidP="005B1E80">
      <w:pPr>
        <w:jc w:val="center"/>
        <w:rPr>
          <w:rFonts w:ascii="微软雅黑" w:eastAsia="微软雅黑" w:hAnsi="微软雅黑" w:hint="eastAsia"/>
          <w:b/>
          <w:sz w:val="32"/>
          <w:szCs w:val="32"/>
        </w:rPr>
      </w:pPr>
      <w:r w:rsidRPr="00AC65D6">
        <w:rPr>
          <w:rFonts w:ascii="微软雅黑" w:eastAsia="微软雅黑" w:hAnsi="微软雅黑" w:hint="eastAsia"/>
          <w:b/>
          <w:sz w:val="32"/>
          <w:szCs w:val="32"/>
        </w:rPr>
        <w:t>首都临床专科（</w:t>
      </w:r>
      <w:r w:rsidR="00570402">
        <w:rPr>
          <w:rFonts w:ascii="微软雅黑" w:eastAsia="微软雅黑" w:hAnsi="微软雅黑" w:hint="eastAsia"/>
          <w:b/>
          <w:sz w:val="32"/>
          <w:szCs w:val="32"/>
        </w:rPr>
        <w:t>眼</w:t>
      </w:r>
      <w:r w:rsidRPr="00AC65D6">
        <w:rPr>
          <w:rFonts w:ascii="微软雅黑" w:eastAsia="微软雅黑" w:hAnsi="微软雅黑" w:hint="eastAsia"/>
          <w:b/>
          <w:sz w:val="32"/>
          <w:szCs w:val="32"/>
        </w:rPr>
        <w:t>科）优势特色调查问卷</w:t>
      </w:r>
    </w:p>
    <w:p w:rsidR="00C13897" w:rsidRDefault="00C13897" w:rsidP="005B1E80">
      <w:pPr>
        <w:jc w:val="center"/>
        <w:rPr>
          <w:rFonts w:ascii="微软雅黑" w:eastAsia="微软雅黑" w:hAnsi="微软雅黑" w:hint="eastAsia"/>
          <w:b/>
          <w:sz w:val="32"/>
          <w:szCs w:val="32"/>
        </w:rPr>
      </w:pPr>
    </w:p>
    <w:p w:rsidR="00C13897" w:rsidRPr="005B1E80" w:rsidRDefault="00C13897" w:rsidP="00C13897">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C13897" w:rsidRPr="005B1E80" w:rsidRDefault="00C13897" w:rsidP="00C13897">
      <w:pPr>
        <w:spacing w:line="360" w:lineRule="auto"/>
        <w:ind w:firstLineChars="200" w:firstLine="420"/>
        <w:jc w:val="left"/>
        <w:rPr>
          <w:szCs w:val="21"/>
        </w:rPr>
      </w:pPr>
      <w:r w:rsidRPr="005B1E80">
        <w:rPr>
          <w:rFonts w:hint="eastAsia"/>
          <w:szCs w:val="21"/>
        </w:rPr>
        <w:t>您好！非常感谢您百忙之中抽出宝贵时间填答我们的问卷！</w:t>
      </w:r>
    </w:p>
    <w:p w:rsidR="00C13897" w:rsidRDefault="00C13897" w:rsidP="00C13897">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C13897" w:rsidRDefault="00C13897" w:rsidP="00C13897">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C13897" w:rsidRPr="005E0185" w:rsidRDefault="00C13897" w:rsidP="00C13897">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C13897" w:rsidRPr="00F92D34" w:rsidRDefault="00C13897" w:rsidP="00C13897">
      <w:pPr>
        <w:spacing w:line="360" w:lineRule="auto"/>
        <w:ind w:firstLineChars="200" w:firstLine="420"/>
        <w:rPr>
          <w:szCs w:val="21"/>
        </w:rPr>
      </w:pPr>
    </w:p>
    <w:p w:rsidR="00C13897" w:rsidRPr="00C32E20" w:rsidRDefault="00C13897" w:rsidP="00C13897">
      <w:pPr>
        <w:spacing w:line="360" w:lineRule="auto"/>
        <w:ind w:firstLineChars="200" w:firstLine="420"/>
        <w:rPr>
          <w:szCs w:val="21"/>
        </w:rPr>
      </w:pPr>
    </w:p>
    <w:p w:rsidR="00C13897" w:rsidRPr="005E0185" w:rsidRDefault="00C13897" w:rsidP="00C13897">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C13897" w:rsidRPr="005E0185" w:rsidRDefault="00C13897" w:rsidP="00C13897">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C13897" w:rsidRPr="005E0185" w:rsidRDefault="00C13897" w:rsidP="00C13897">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C13897" w:rsidRPr="006206CB" w:rsidRDefault="00C13897" w:rsidP="00C13897">
      <w:pPr>
        <w:spacing w:line="360" w:lineRule="auto"/>
        <w:ind w:right="480" w:firstLineChars="200" w:firstLine="480"/>
        <w:jc w:val="right"/>
        <w:rPr>
          <w:sz w:val="24"/>
          <w:szCs w:val="24"/>
        </w:rPr>
      </w:pPr>
      <w:r>
        <w:rPr>
          <w:rFonts w:ascii="宋体" w:hAnsi="宋体" w:hint="eastAsia"/>
          <w:sz w:val="24"/>
          <w:szCs w:val="24"/>
        </w:rPr>
        <w:t>-------------------------------------------------------------</w:t>
      </w:r>
    </w:p>
    <w:p w:rsidR="00C13897" w:rsidRPr="0096614B" w:rsidRDefault="00C13897" w:rsidP="00C13897">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C13897" w:rsidRPr="00A01C73" w:rsidRDefault="00C13897" w:rsidP="00C13897">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C13897" w:rsidRDefault="00C13897" w:rsidP="00C13897">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Pr>
          <w:rFonts w:hint="eastAsia"/>
          <w:szCs w:val="21"/>
        </w:rPr>
        <w:t>4</w:t>
      </w:r>
      <w:r w:rsidRPr="00F92D34">
        <w:rPr>
          <w:rFonts w:hint="eastAsia"/>
          <w:szCs w:val="21"/>
        </w:rPr>
        <w:t>列处按顺序填写特色方向的优势医院，在第</w:t>
      </w:r>
      <w:r>
        <w:rPr>
          <w:rFonts w:hint="eastAsia"/>
          <w:szCs w:val="21"/>
        </w:rPr>
        <w:t>5</w:t>
      </w:r>
      <w:r w:rsidRPr="00F92D34">
        <w:rPr>
          <w:rFonts w:hint="eastAsia"/>
          <w:szCs w:val="21"/>
        </w:rPr>
        <w:t>列表格处填写特色诊疗领域医院的综合排名，以及需要补充说明的内容。</w:t>
      </w:r>
    </w:p>
    <w:tbl>
      <w:tblPr>
        <w:tblStyle w:val="a6"/>
        <w:tblW w:w="14283" w:type="dxa"/>
        <w:tblLook w:val="04A0"/>
      </w:tblPr>
      <w:tblGrid>
        <w:gridCol w:w="810"/>
        <w:gridCol w:w="2984"/>
        <w:gridCol w:w="3685"/>
        <w:gridCol w:w="3402"/>
        <w:gridCol w:w="3402"/>
      </w:tblGrid>
      <w:tr w:rsidR="00C13897" w:rsidTr="00C13897">
        <w:trPr>
          <w:trHeight w:val="874"/>
        </w:trPr>
        <w:tc>
          <w:tcPr>
            <w:tcW w:w="14283" w:type="dxa"/>
            <w:gridSpan w:val="5"/>
            <w:vAlign w:val="center"/>
          </w:tcPr>
          <w:p w:rsidR="00C13897" w:rsidRPr="00297BC2" w:rsidRDefault="00C13897"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C13897" w:rsidTr="00C13897">
        <w:trPr>
          <w:trHeight w:val="874"/>
        </w:trPr>
        <w:tc>
          <w:tcPr>
            <w:tcW w:w="810" w:type="dxa"/>
            <w:vAlign w:val="center"/>
          </w:tcPr>
          <w:p w:rsidR="00C13897" w:rsidRPr="00297BC2" w:rsidRDefault="00C1389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984" w:type="dxa"/>
            <w:vAlign w:val="center"/>
          </w:tcPr>
          <w:p w:rsidR="00C13897" w:rsidRDefault="00C13897" w:rsidP="00364C8A">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C13897" w:rsidRPr="00297BC2" w:rsidRDefault="00C13897"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685" w:type="dxa"/>
            <w:vAlign w:val="center"/>
          </w:tcPr>
          <w:p w:rsidR="00C13897" w:rsidRDefault="00C1389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C13897" w:rsidRPr="00297BC2" w:rsidRDefault="00C13897"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402" w:type="dxa"/>
            <w:vAlign w:val="center"/>
          </w:tcPr>
          <w:p w:rsidR="00C13897" w:rsidRDefault="00C13897"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C13897" w:rsidRPr="00297BC2" w:rsidRDefault="00C1389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2" w:type="dxa"/>
            <w:vAlign w:val="center"/>
          </w:tcPr>
          <w:p w:rsidR="00C13897" w:rsidRDefault="00C13897"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C13897" w:rsidRPr="00297BC2" w:rsidRDefault="00C1389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C13897" w:rsidTr="00C13897">
        <w:trPr>
          <w:trHeight w:val="249"/>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葡萄膜炎/眼免疫疾病</w:t>
            </w:r>
            <w:r>
              <w:rPr>
                <w:rFonts w:ascii="仿宋_GB2312" w:eastAsia="仿宋_GB2312" w:hint="eastAsia"/>
                <w:b/>
                <w:sz w:val="24"/>
                <w:szCs w:val="24"/>
              </w:rPr>
              <w:t>(_____)</w:t>
            </w:r>
          </w:p>
        </w:tc>
        <w:tc>
          <w:tcPr>
            <w:tcW w:w="3685" w:type="dxa"/>
            <w:vMerge w:val="restart"/>
            <w:vAlign w:val="center"/>
          </w:tcPr>
          <w:p w:rsidR="00C13897" w:rsidRPr="00297BC2" w:rsidRDefault="00C13897" w:rsidP="009A4AB7">
            <w:pPr>
              <w:spacing w:line="300" w:lineRule="exact"/>
              <w:jc w:val="center"/>
              <w:rPr>
                <w:rFonts w:ascii="仿宋_GB2312" w:eastAsia="仿宋_GB2312"/>
                <w:b/>
                <w:sz w:val="24"/>
                <w:szCs w:val="24"/>
              </w:rPr>
            </w:pPr>
            <w:r w:rsidRPr="00570402">
              <w:rPr>
                <w:rFonts w:ascii="仿宋_GB2312" w:eastAsia="仿宋_GB2312" w:hint="eastAsia"/>
                <w:b/>
                <w:sz w:val="24"/>
                <w:szCs w:val="24"/>
              </w:rPr>
              <w:t>顽固性葡萄膜炎的规范化诊疗</w:t>
            </w:r>
            <w:r>
              <w:rPr>
                <w:rFonts w:ascii="仿宋_GB2312" w:eastAsia="仿宋_GB2312" w:hint="eastAsia"/>
                <w:b/>
                <w:sz w:val="24"/>
                <w:szCs w:val="24"/>
              </w:rPr>
              <w:t>(_____)</w:t>
            </w:r>
          </w:p>
        </w:tc>
        <w:tc>
          <w:tcPr>
            <w:tcW w:w="3402" w:type="dxa"/>
            <w:vAlign w:val="center"/>
          </w:tcPr>
          <w:p w:rsidR="00C13897" w:rsidRPr="00297BC2" w:rsidRDefault="00C13897" w:rsidP="0057040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C13897" w:rsidTr="00C13897">
        <w:trPr>
          <w:trHeight w:val="249"/>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7040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249"/>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7040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249"/>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7040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249"/>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7040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青光眼的诊治</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青光眼视神经保护</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9A4AB7">
            <w:pPr>
              <w:spacing w:line="300" w:lineRule="exact"/>
              <w:jc w:val="center"/>
              <w:rPr>
                <w:rFonts w:ascii="仿宋_GB2312" w:eastAsia="仿宋_GB2312"/>
                <w:b/>
                <w:sz w:val="24"/>
                <w:szCs w:val="24"/>
              </w:rPr>
            </w:pPr>
            <w:r w:rsidRPr="00570402">
              <w:rPr>
                <w:rFonts w:ascii="仿宋_GB2312" w:eastAsia="仿宋_GB2312" w:hint="eastAsia"/>
                <w:b/>
                <w:sz w:val="24"/>
                <w:szCs w:val="24"/>
              </w:rPr>
              <w:t>青光眼的特色治疗</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4"/>
        </w:trPr>
        <w:tc>
          <w:tcPr>
            <w:tcW w:w="810" w:type="dxa"/>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lastRenderedPageBreak/>
              <w:t>3</w:t>
            </w:r>
          </w:p>
        </w:tc>
        <w:tc>
          <w:tcPr>
            <w:tcW w:w="2984" w:type="dxa"/>
            <w:vAlign w:val="center"/>
          </w:tcPr>
          <w:p w:rsidR="00C13897" w:rsidRPr="00570402" w:rsidRDefault="00C13897">
            <w:pPr>
              <w:rPr>
                <w:rFonts w:ascii="仿宋_GB2312" w:eastAsia="仿宋_GB2312"/>
                <w:b/>
                <w:sz w:val="24"/>
                <w:szCs w:val="24"/>
              </w:rPr>
            </w:pPr>
            <w:r w:rsidRPr="00570402">
              <w:rPr>
                <w:rFonts w:ascii="仿宋_GB2312" w:eastAsia="仿宋_GB2312" w:hint="eastAsia"/>
                <w:b/>
                <w:sz w:val="24"/>
                <w:szCs w:val="24"/>
              </w:rPr>
              <w:t>复杂晶状体疾病的诊治</w:t>
            </w:r>
            <w:r>
              <w:rPr>
                <w:rFonts w:ascii="仿宋_GB2312" w:eastAsia="仿宋_GB2312" w:hint="eastAsia"/>
                <w:b/>
                <w:sz w:val="24"/>
                <w:szCs w:val="24"/>
              </w:rPr>
              <w:t>(_____)</w:t>
            </w:r>
          </w:p>
        </w:tc>
        <w:tc>
          <w:tcPr>
            <w:tcW w:w="3685" w:type="dxa"/>
            <w:vAlign w:val="center"/>
          </w:tcPr>
          <w:p w:rsidR="00C13897" w:rsidRPr="00297BC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F62E7">
            <w:pPr>
              <w:spacing w:line="300" w:lineRule="exact"/>
              <w:jc w:val="center"/>
              <w:rPr>
                <w:rFonts w:ascii="仿宋_GB2312" w:eastAsia="仿宋_GB2312"/>
                <w:b/>
                <w:sz w:val="24"/>
                <w:szCs w:val="24"/>
              </w:rPr>
            </w:pPr>
          </w:p>
        </w:tc>
        <w:tc>
          <w:tcPr>
            <w:tcW w:w="3402" w:type="dxa"/>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874"/>
        </w:trPr>
        <w:tc>
          <w:tcPr>
            <w:tcW w:w="810" w:type="dxa"/>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984" w:type="dxa"/>
            <w:vAlign w:val="center"/>
          </w:tcPr>
          <w:p w:rsidR="00C13897" w:rsidRPr="00570402" w:rsidRDefault="00C13897">
            <w:pPr>
              <w:rPr>
                <w:rFonts w:ascii="仿宋_GB2312" w:eastAsia="仿宋_GB2312"/>
                <w:b/>
                <w:sz w:val="24"/>
                <w:szCs w:val="24"/>
              </w:rPr>
            </w:pPr>
            <w:r w:rsidRPr="00570402">
              <w:rPr>
                <w:rFonts w:ascii="仿宋_GB2312" w:eastAsia="仿宋_GB2312" w:hint="eastAsia"/>
                <w:b/>
                <w:sz w:val="24"/>
                <w:szCs w:val="24"/>
              </w:rPr>
              <w:t>中医眼科</w:t>
            </w:r>
            <w:r>
              <w:rPr>
                <w:rFonts w:ascii="仿宋_GB2312" w:eastAsia="仿宋_GB2312" w:hint="eastAsia"/>
                <w:b/>
                <w:sz w:val="24"/>
                <w:szCs w:val="24"/>
              </w:rPr>
              <w:t>(_____)</w:t>
            </w:r>
          </w:p>
        </w:tc>
        <w:tc>
          <w:tcPr>
            <w:tcW w:w="3685" w:type="dxa"/>
            <w:vAlign w:val="center"/>
          </w:tcPr>
          <w:p w:rsidR="00C13897" w:rsidRPr="00297BC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F62E7">
            <w:pPr>
              <w:spacing w:line="300" w:lineRule="exact"/>
              <w:jc w:val="center"/>
              <w:rPr>
                <w:rFonts w:ascii="仿宋_GB2312" w:eastAsia="仿宋_GB2312"/>
                <w:b/>
                <w:sz w:val="24"/>
                <w:szCs w:val="24"/>
              </w:rPr>
            </w:pPr>
          </w:p>
        </w:tc>
        <w:tc>
          <w:tcPr>
            <w:tcW w:w="3402" w:type="dxa"/>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60"/>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眼底病</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视网膜血管性疾病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9A4AB7">
            <w:pPr>
              <w:spacing w:line="300" w:lineRule="exact"/>
              <w:jc w:val="center"/>
              <w:rPr>
                <w:rFonts w:ascii="仿宋_GB2312" w:eastAsia="仿宋_GB2312"/>
                <w:b/>
                <w:sz w:val="24"/>
                <w:szCs w:val="24"/>
              </w:rPr>
            </w:pPr>
            <w:r w:rsidRPr="00570402">
              <w:rPr>
                <w:rFonts w:ascii="仿宋_GB2312" w:eastAsia="仿宋_GB2312" w:hint="eastAsia"/>
                <w:b/>
                <w:sz w:val="24"/>
                <w:szCs w:val="24"/>
              </w:rPr>
              <w:t>视网膜变性疾病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9A4AB7">
            <w:pPr>
              <w:spacing w:line="300" w:lineRule="exact"/>
              <w:jc w:val="center"/>
              <w:rPr>
                <w:rFonts w:ascii="仿宋_GB2312" w:eastAsia="仿宋_GB2312"/>
                <w:b/>
                <w:sz w:val="24"/>
                <w:szCs w:val="24"/>
              </w:rPr>
            </w:pPr>
            <w:r w:rsidRPr="00570402">
              <w:rPr>
                <w:rFonts w:ascii="仿宋_GB2312" w:eastAsia="仿宋_GB2312" w:hint="eastAsia"/>
                <w:b/>
                <w:sz w:val="24"/>
                <w:szCs w:val="24"/>
              </w:rPr>
              <w:t>黄斑疾病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9A4AB7">
            <w:pPr>
              <w:spacing w:line="300" w:lineRule="exact"/>
              <w:jc w:val="center"/>
              <w:rPr>
                <w:rFonts w:ascii="仿宋_GB2312" w:eastAsia="仿宋_GB2312"/>
                <w:b/>
                <w:sz w:val="24"/>
                <w:szCs w:val="24"/>
              </w:rPr>
            </w:pPr>
            <w:r w:rsidRPr="00570402">
              <w:rPr>
                <w:rFonts w:ascii="仿宋_GB2312" w:eastAsia="仿宋_GB2312" w:hint="eastAsia"/>
                <w:b/>
                <w:sz w:val="24"/>
                <w:szCs w:val="24"/>
              </w:rPr>
              <w:t>眼底肿瘤</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9A4AB7">
            <w:pPr>
              <w:spacing w:line="300" w:lineRule="exact"/>
              <w:jc w:val="center"/>
              <w:rPr>
                <w:rFonts w:ascii="仿宋_GB2312" w:eastAsia="仿宋_GB2312"/>
                <w:b/>
                <w:sz w:val="24"/>
                <w:szCs w:val="24"/>
              </w:rPr>
            </w:pPr>
            <w:r w:rsidRPr="00570402">
              <w:rPr>
                <w:rFonts w:ascii="仿宋_GB2312" w:eastAsia="仿宋_GB2312" w:hint="eastAsia"/>
                <w:b/>
                <w:sz w:val="24"/>
                <w:szCs w:val="24"/>
              </w:rPr>
              <w:t>早产儿视网膜病变</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神经眼科</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视神经炎的诊治</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缺血性视神经病变</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缺血性眼病</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新生血管性眼病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颅脑相关缺血性眼病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眼表疾病</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角结膜病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干眼</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41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人工角膜</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4"/>
        </w:trPr>
        <w:tc>
          <w:tcPr>
            <w:tcW w:w="810" w:type="dxa"/>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2984" w:type="dxa"/>
            <w:vAlign w:val="center"/>
          </w:tcPr>
          <w:p w:rsidR="00C13897" w:rsidRPr="00570402" w:rsidRDefault="00C13897">
            <w:pPr>
              <w:rPr>
                <w:rFonts w:ascii="仿宋_GB2312" w:eastAsia="仿宋_GB2312"/>
                <w:b/>
                <w:sz w:val="24"/>
                <w:szCs w:val="24"/>
              </w:rPr>
            </w:pPr>
            <w:r w:rsidRPr="00570402">
              <w:rPr>
                <w:rFonts w:ascii="仿宋_GB2312" w:eastAsia="仿宋_GB2312" w:hint="eastAsia"/>
                <w:b/>
                <w:sz w:val="24"/>
                <w:szCs w:val="24"/>
              </w:rPr>
              <w:t>复杂性眼外伤救治</w:t>
            </w:r>
            <w:r>
              <w:rPr>
                <w:rFonts w:ascii="仿宋_GB2312" w:eastAsia="仿宋_GB2312" w:hint="eastAsia"/>
                <w:b/>
                <w:sz w:val="24"/>
                <w:szCs w:val="24"/>
              </w:rPr>
              <w:t>(_____)</w:t>
            </w:r>
          </w:p>
        </w:tc>
        <w:tc>
          <w:tcPr>
            <w:tcW w:w="3685" w:type="dxa"/>
            <w:vAlign w:val="center"/>
          </w:tcPr>
          <w:p w:rsidR="00C13897" w:rsidRPr="00297BC2" w:rsidRDefault="00C13897" w:rsidP="009A4AB7">
            <w:pPr>
              <w:spacing w:line="300" w:lineRule="exact"/>
              <w:jc w:val="center"/>
              <w:rPr>
                <w:rFonts w:ascii="仿宋_GB2312" w:eastAsia="仿宋_GB2312"/>
                <w:b/>
                <w:sz w:val="24"/>
                <w:szCs w:val="24"/>
              </w:rPr>
            </w:pPr>
          </w:p>
        </w:tc>
        <w:tc>
          <w:tcPr>
            <w:tcW w:w="3402" w:type="dxa"/>
            <w:vAlign w:val="center"/>
          </w:tcPr>
          <w:p w:rsidR="00C13897" w:rsidRPr="00297BC2" w:rsidRDefault="00C13897" w:rsidP="005F62E7">
            <w:pPr>
              <w:spacing w:line="300" w:lineRule="exact"/>
              <w:jc w:val="center"/>
              <w:rPr>
                <w:rFonts w:ascii="仿宋_GB2312" w:eastAsia="仿宋_GB2312"/>
                <w:b/>
                <w:sz w:val="24"/>
                <w:szCs w:val="24"/>
              </w:rPr>
            </w:pPr>
          </w:p>
        </w:tc>
        <w:tc>
          <w:tcPr>
            <w:tcW w:w="3402" w:type="dxa"/>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60"/>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10</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儿童视力康复</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斜弱视的诊疗</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lastRenderedPageBreak/>
              <w:t>5.</w:t>
            </w: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先天性眼病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低视力康复</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0"/>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6"/>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11</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眼整形及眼眶疾病的诊治</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泪器疾病的诊疗</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r w:rsidR="00C13897" w:rsidTr="00C13897">
        <w:trPr>
          <w:trHeight w:val="126"/>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6"/>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6"/>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6"/>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3"/>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甲状腺相关性眼病的诊疗</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3"/>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3"/>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123"/>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623"/>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restart"/>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12</w:t>
            </w:r>
          </w:p>
        </w:tc>
        <w:tc>
          <w:tcPr>
            <w:tcW w:w="2984" w:type="dxa"/>
            <w:vMerge w:val="restart"/>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职业眼病的诊疗</w:t>
            </w:r>
            <w:r>
              <w:rPr>
                <w:rFonts w:ascii="仿宋_GB2312" w:eastAsia="仿宋_GB2312" w:hint="eastAsia"/>
                <w:b/>
                <w:sz w:val="24"/>
                <w:szCs w:val="24"/>
              </w:rPr>
              <w:t>(_____)</w:t>
            </w:r>
          </w:p>
        </w:tc>
        <w:tc>
          <w:tcPr>
            <w:tcW w:w="3685" w:type="dxa"/>
            <w:vMerge w:val="restart"/>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中毒性眼病</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lastRenderedPageBreak/>
              <w:t>5</w:t>
            </w: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restart"/>
            <w:vAlign w:val="center"/>
          </w:tcPr>
          <w:p w:rsidR="00C13897" w:rsidRPr="0057040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特殊性行业眼病的防治</w:t>
            </w:r>
            <w:r>
              <w:rPr>
                <w:rFonts w:ascii="仿宋_GB2312" w:eastAsia="仿宋_GB2312" w:hint="eastAsia"/>
                <w:b/>
                <w:sz w:val="24"/>
                <w:szCs w:val="24"/>
              </w:rPr>
              <w:t>(_____)</w:t>
            </w: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
        </w:trPr>
        <w:tc>
          <w:tcPr>
            <w:tcW w:w="810" w:type="dxa"/>
            <w:vMerge/>
            <w:vAlign w:val="center"/>
          </w:tcPr>
          <w:p w:rsidR="00C13897" w:rsidRDefault="00C13897" w:rsidP="009A4AB7">
            <w:pPr>
              <w:spacing w:line="300" w:lineRule="exact"/>
              <w:jc w:val="center"/>
              <w:rPr>
                <w:rFonts w:ascii="仿宋_GB2312" w:eastAsia="仿宋_GB2312"/>
                <w:b/>
                <w:sz w:val="24"/>
                <w:szCs w:val="24"/>
              </w:rPr>
            </w:pPr>
          </w:p>
        </w:tc>
        <w:tc>
          <w:tcPr>
            <w:tcW w:w="2984" w:type="dxa"/>
            <w:vMerge/>
            <w:vAlign w:val="center"/>
          </w:tcPr>
          <w:p w:rsidR="00C13897" w:rsidRPr="00570402" w:rsidRDefault="00C13897" w:rsidP="00570402">
            <w:pPr>
              <w:rPr>
                <w:rFonts w:ascii="仿宋_GB2312" w:eastAsia="仿宋_GB2312"/>
                <w:b/>
                <w:sz w:val="24"/>
                <w:szCs w:val="24"/>
              </w:rPr>
            </w:pPr>
          </w:p>
        </w:tc>
        <w:tc>
          <w:tcPr>
            <w:tcW w:w="3685" w:type="dxa"/>
            <w:vMerge/>
            <w:vAlign w:val="center"/>
          </w:tcPr>
          <w:p w:rsidR="00C13897" w:rsidRPr="00570402" w:rsidRDefault="00C13897" w:rsidP="00570402">
            <w:pPr>
              <w:spacing w:line="300" w:lineRule="exact"/>
              <w:jc w:val="center"/>
              <w:rPr>
                <w:rFonts w:ascii="仿宋_GB2312" w:eastAsia="仿宋_GB2312"/>
                <w:b/>
                <w:sz w:val="24"/>
                <w:szCs w:val="24"/>
              </w:rPr>
            </w:pPr>
          </w:p>
        </w:tc>
        <w:tc>
          <w:tcPr>
            <w:tcW w:w="3402" w:type="dxa"/>
            <w:vAlign w:val="center"/>
          </w:tcPr>
          <w:p w:rsidR="00C13897" w:rsidRPr="00297BC2" w:rsidRDefault="00C13897" w:rsidP="003052C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C13897" w:rsidRPr="00297BC2" w:rsidRDefault="00C13897" w:rsidP="005F62E7">
            <w:pPr>
              <w:spacing w:line="300" w:lineRule="exact"/>
              <w:jc w:val="center"/>
              <w:rPr>
                <w:rFonts w:ascii="仿宋_GB2312" w:eastAsia="仿宋_GB2312"/>
                <w:b/>
                <w:sz w:val="24"/>
                <w:szCs w:val="24"/>
              </w:rPr>
            </w:pPr>
          </w:p>
        </w:tc>
      </w:tr>
      <w:tr w:rsidR="00C13897" w:rsidTr="00C13897">
        <w:trPr>
          <w:trHeight w:val="874"/>
        </w:trPr>
        <w:tc>
          <w:tcPr>
            <w:tcW w:w="810" w:type="dxa"/>
            <w:vAlign w:val="center"/>
          </w:tcPr>
          <w:p w:rsidR="00C13897" w:rsidRPr="00297BC2" w:rsidRDefault="00C13897" w:rsidP="009A4AB7">
            <w:pPr>
              <w:spacing w:line="300" w:lineRule="exact"/>
              <w:jc w:val="center"/>
              <w:rPr>
                <w:rFonts w:ascii="仿宋_GB2312" w:eastAsia="仿宋_GB2312"/>
                <w:b/>
                <w:sz w:val="24"/>
                <w:szCs w:val="24"/>
              </w:rPr>
            </w:pPr>
            <w:r>
              <w:rPr>
                <w:rFonts w:ascii="仿宋_GB2312" w:eastAsia="仿宋_GB2312" w:hint="eastAsia"/>
                <w:b/>
                <w:sz w:val="24"/>
                <w:szCs w:val="24"/>
              </w:rPr>
              <w:t>13</w:t>
            </w:r>
          </w:p>
        </w:tc>
        <w:tc>
          <w:tcPr>
            <w:tcW w:w="2984" w:type="dxa"/>
            <w:vAlign w:val="center"/>
          </w:tcPr>
          <w:p w:rsidR="00C13897" w:rsidRPr="00570402" w:rsidRDefault="00C13897" w:rsidP="00570402">
            <w:pPr>
              <w:rPr>
                <w:rFonts w:ascii="仿宋_GB2312" w:eastAsia="仿宋_GB2312"/>
                <w:b/>
                <w:sz w:val="24"/>
                <w:szCs w:val="24"/>
              </w:rPr>
            </w:pPr>
            <w:r w:rsidRPr="00570402">
              <w:rPr>
                <w:rFonts w:ascii="仿宋_GB2312" w:eastAsia="仿宋_GB2312" w:hint="eastAsia"/>
                <w:b/>
                <w:sz w:val="24"/>
                <w:szCs w:val="24"/>
              </w:rPr>
              <w:t>胶原交联技术在眼病治疗的应用</w:t>
            </w:r>
            <w:r>
              <w:rPr>
                <w:rFonts w:ascii="仿宋_GB2312" w:eastAsia="仿宋_GB2312" w:hint="eastAsia"/>
                <w:b/>
                <w:sz w:val="24"/>
                <w:szCs w:val="24"/>
              </w:rPr>
              <w:t>(_____)</w:t>
            </w:r>
          </w:p>
        </w:tc>
        <w:tc>
          <w:tcPr>
            <w:tcW w:w="3685" w:type="dxa"/>
            <w:vAlign w:val="center"/>
          </w:tcPr>
          <w:p w:rsidR="00C13897" w:rsidRPr="00297BC2" w:rsidRDefault="00C13897" w:rsidP="00570402">
            <w:pPr>
              <w:spacing w:line="300" w:lineRule="exact"/>
              <w:jc w:val="center"/>
              <w:rPr>
                <w:rFonts w:ascii="仿宋_GB2312" w:eastAsia="仿宋_GB2312"/>
                <w:b/>
                <w:sz w:val="24"/>
                <w:szCs w:val="24"/>
              </w:rPr>
            </w:pPr>
            <w:r w:rsidRPr="00570402">
              <w:rPr>
                <w:rFonts w:ascii="仿宋_GB2312" w:eastAsia="仿宋_GB2312" w:hint="eastAsia"/>
                <w:b/>
                <w:sz w:val="24"/>
                <w:szCs w:val="24"/>
              </w:rPr>
              <w:t>眼屈光和角膜病应用</w:t>
            </w:r>
            <w:r>
              <w:rPr>
                <w:rFonts w:ascii="仿宋_GB2312" w:eastAsia="仿宋_GB2312" w:hint="eastAsia"/>
                <w:b/>
                <w:sz w:val="24"/>
                <w:szCs w:val="24"/>
              </w:rPr>
              <w:t>(_____)</w:t>
            </w:r>
          </w:p>
        </w:tc>
        <w:tc>
          <w:tcPr>
            <w:tcW w:w="3402" w:type="dxa"/>
            <w:vAlign w:val="center"/>
          </w:tcPr>
          <w:p w:rsidR="00C13897" w:rsidRPr="00297BC2" w:rsidRDefault="00C13897" w:rsidP="005F62E7">
            <w:pPr>
              <w:spacing w:line="300" w:lineRule="exact"/>
              <w:jc w:val="center"/>
              <w:rPr>
                <w:rFonts w:ascii="仿宋_GB2312" w:eastAsia="仿宋_GB2312"/>
                <w:b/>
                <w:sz w:val="24"/>
                <w:szCs w:val="24"/>
              </w:rPr>
            </w:pPr>
          </w:p>
        </w:tc>
        <w:tc>
          <w:tcPr>
            <w:tcW w:w="3402" w:type="dxa"/>
            <w:vAlign w:val="center"/>
          </w:tcPr>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1.</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2.</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3.</w:t>
            </w:r>
          </w:p>
          <w:p w:rsidR="00C13897" w:rsidRDefault="00C13897" w:rsidP="00E95B50">
            <w:pPr>
              <w:spacing w:line="300" w:lineRule="exact"/>
              <w:jc w:val="left"/>
              <w:rPr>
                <w:rFonts w:ascii="仿宋_GB2312" w:eastAsia="仿宋_GB2312"/>
                <w:b/>
                <w:sz w:val="24"/>
                <w:szCs w:val="24"/>
              </w:rPr>
            </w:pPr>
            <w:r>
              <w:rPr>
                <w:rFonts w:ascii="仿宋_GB2312" w:eastAsia="仿宋_GB2312" w:hint="eastAsia"/>
                <w:b/>
                <w:sz w:val="24"/>
                <w:szCs w:val="24"/>
              </w:rPr>
              <w:t>4.</w:t>
            </w:r>
          </w:p>
          <w:p w:rsidR="00C13897" w:rsidRPr="00297BC2" w:rsidRDefault="00C13897" w:rsidP="00E95B50">
            <w:pPr>
              <w:spacing w:line="300" w:lineRule="exact"/>
              <w:rPr>
                <w:rFonts w:ascii="仿宋_GB2312" w:eastAsia="仿宋_GB2312"/>
                <w:b/>
                <w:sz w:val="24"/>
                <w:szCs w:val="24"/>
              </w:rPr>
            </w:pPr>
            <w:r>
              <w:rPr>
                <w:rFonts w:ascii="仿宋_GB2312" w:eastAsia="仿宋_GB2312" w:hint="eastAsia"/>
                <w:b/>
                <w:sz w:val="24"/>
                <w:szCs w:val="24"/>
              </w:rPr>
              <w:t>5</w:t>
            </w: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3BD" w:rsidRDefault="007523BD" w:rsidP="005B1E80">
      <w:r>
        <w:separator/>
      </w:r>
    </w:p>
  </w:endnote>
  <w:endnote w:type="continuationSeparator" w:id="1">
    <w:p w:rsidR="007523BD" w:rsidRDefault="007523BD"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8678BD">
              <w:rPr>
                <w:b/>
                <w:sz w:val="24"/>
                <w:szCs w:val="24"/>
              </w:rPr>
              <w:fldChar w:fldCharType="begin"/>
            </w:r>
            <w:r>
              <w:rPr>
                <w:b/>
              </w:rPr>
              <w:instrText>PAGE</w:instrText>
            </w:r>
            <w:r w:rsidR="008678BD">
              <w:rPr>
                <w:b/>
                <w:sz w:val="24"/>
                <w:szCs w:val="24"/>
              </w:rPr>
              <w:fldChar w:fldCharType="separate"/>
            </w:r>
            <w:r w:rsidR="00C13897">
              <w:rPr>
                <w:b/>
                <w:noProof/>
              </w:rPr>
              <w:t>1</w:t>
            </w:r>
            <w:r w:rsidR="008678BD">
              <w:rPr>
                <w:b/>
                <w:sz w:val="24"/>
                <w:szCs w:val="24"/>
              </w:rPr>
              <w:fldChar w:fldCharType="end"/>
            </w:r>
            <w:r>
              <w:rPr>
                <w:lang w:val="zh-CN"/>
              </w:rPr>
              <w:t xml:space="preserve"> / </w:t>
            </w:r>
            <w:r w:rsidR="008678BD">
              <w:rPr>
                <w:b/>
                <w:sz w:val="24"/>
                <w:szCs w:val="24"/>
              </w:rPr>
              <w:fldChar w:fldCharType="begin"/>
            </w:r>
            <w:r>
              <w:rPr>
                <w:b/>
              </w:rPr>
              <w:instrText>NUMPAGES</w:instrText>
            </w:r>
            <w:r w:rsidR="008678BD">
              <w:rPr>
                <w:b/>
                <w:sz w:val="24"/>
                <w:szCs w:val="24"/>
              </w:rPr>
              <w:fldChar w:fldCharType="separate"/>
            </w:r>
            <w:r w:rsidR="00C13897">
              <w:rPr>
                <w:b/>
                <w:noProof/>
              </w:rPr>
              <w:t>7</w:t>
            </w:r>
            <w:r w:rsidR="008678BD">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3BD" w:rsidRDefault="007523BD" w:rsidP="005B1E80">
      <w:r>
        <w:separator/>
      </w:r>
    </w:p>
  </w:footnote>
  <w:footnote w:type="continuationSeparator" w:id="1">
    <w:p w:rsidR="007523BD" w:rsidRDefault="007523BD"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131E0F"/>
    <w:rsid w:val="001B75F3"/>
    <w:rsid w:val="00297BC2"/>
    <w:rsid w:val="00297EDF"/>
    <w:rsid w:val="002C5ED5"/>
    <w:rsid w:val="002D647F"/>
    <w:rsid w:val="003353EA"/>
    <w:rsid w:val="00382817"/>
    <w:rsid w:val="003B5539"/>
    <w:rsid w:val="003C41F5"/>
    <w:rsid w:val="003C7B44"/>
    <w:rsid w:val="00425F83"/>
    <w:rsid w:val="00477AC6"/>
    <w:rsid w:val="0049231C"/>
    <w:rsid w:val="00565019"/>
    <w:rsid w:val="00570402"/>
    <w:rsid w:val="005B1E80"/>
    <w:rsid w:val="005E0185"/>
    <w:rsid w:val="005F62E7"/>
    <w:rsid w:val="006135D6"/>
    <w:rsid w:val="006D234C"/>
    <w:rsid w:val="007523BD"/>
    <w:rsid w:val="007A4EC4"/>
    <w:rsid w:val="008678BD"/>
    <w:rsid w:val="00904A10"/>
    <w:rsid w:val="00921FF3"/>
    <w:rsid w:val="009A4AB7"/>
    <w:rsid w:val="00A40AF1"/>
    <w:rsid w:val="00AC65D6"/>
    <w:rsid w:val="00C13897"/>
    <w:rsid w:val="00C25B73"/>
    <w:rsid w:val="00C32E20"/>
    <w:rsid w:val="00D03900"/>
    <w:rsid w:val="00D75335"/>
    <w:rsid w:val="00DA295F"/>
    <w:rsid w:val="00E12D60"/>
    <w:rsid w:val="00E15CD8"/>
    <w:rsid w:val="00E95B50"/>
    <w:rsid w:val="00EC5643"/>
    <w:rsid w:val="00F3459B"/>
    <w:rsid w:val="00F42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C13897"/>
    <w:pPr>
      <w:ind w:firstLineChars="200" w:firstLine="420"/>
    </w:pPr>
  </w:style>
</w:styles>
</file>

<file path=word/webSettings.xml><?xml version="1.0" encoding="utf-8"?>
<w:webSettings xmlns:r="http://schemas.openxmlformats.org/officeDocument/2006/relationships" xmlns:w="http://schemas.openxmlformats.org/wordprocessingml/2006/main">
  <w:divs>
    <w:div w:id="2822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406</Words>
  <Characters>2316</Characters>
  <Application>Microsoft Office Word</Application>
  <DocSecurity>0</DocSecurity>
  <Lines>19</Lines>
  <Paragraphs>5</Paragraphs>
  <ScaleCrop>false</ScaleCrop>
  <Company>Microsoft</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17</cp:revision>
  <dcterms:created xsi:type="dcterms:W3CDTF">2014-09-25T11:31:00Z</dcterms:created>
  <dcterms:modified xsi:type="dcterms:W3CDTF">2014-09-28T06:01:00Z</dcterms:modified>
</cp:coreProperties>
</file>