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E8A" w:rsidRPr="00DD7FD8" w:rsidRDefault="00D43628" w:rsidP="00A254A8">
      <w:pPr>
        <w:jc w:val="center"/>
        <w:rPr>
          <w:rFonts w:hint="eastAsia"/>
          <w:b/>
          <w:sz w:val="28"/>
          <w:szCs w:val="28"/>
        </w:rPr>
      </w:pPr>
      <w:r w:rsidRPr="00DD7FD8">
        <w:rPr>
          <w:rFonts w:hint="eastAsia"/>
          <w:b/>
          <w:sz w:val="28"/>
          <w:szCs w:val="28"/>
        </w:rPr>
        <w:t>晚期非小细胞肺癌合并贫血的临床研究</w:t>
      </w:r>
    </w:p>
    <w:p w:rsidR="00D43628" w:rsidRDefault="00D43628" w:rsidP="00A254A8">
      <w:pPr>
        <w:ind w:firstLineChars="200" w:firstLine="420"/>
        <w:rPr>
          <w:rFonts w:hint="eastAsia"/>
        </w:rPr>
      </w:pPr>
      <w:r>
        <w:rPr>
          <w:rFonts w:hint="eastAsia"/>
        </w:rPr>
        <w:t>研究名称：评价达依泊</w:t>
      </w:r>
      <w:proofErr w:type="gramStart"/>
      <w:r>
        <w:rPr>
          <w:rFonts w:hint="eastAsia"/>
        </w:rPr>
        <w:t>汀</w:t>
      </w:r>
      <w:proofErr w:type="gramEnd"/>
      <w:r>
        <w:rPr>
          <w:rFonts w:hint="eastAsia"/>
        </w:rPr>
        <w:t>阿α以</w:t>
      </w:r>
      <w:r>
        <w:rPr>
          <w:rFonts w:hint="eastAsia"/>
        </w:rPr>
        <w:t>500ug</w:t>
      </w:r>
      <w:r>
        <w:rPr>
          <w:rFonts w:hint="eastAsia"/>
        </w:rPr>
        <w:t>剂量每三周给药一次</w:t>
      </w:r>
      <w:proofErr w:type="gramStart"/>
      <w:r>
        <w:rPr>
          <w:rFonts w:hint="eastAsia"/>
        </w:rPr>
        <w:t>治疗正</w:t>
      </w:r>
      <w:proofErr w:type="gramEnd"/>
      <w:r>
        <w:rPr>
          <w:rFonts w:hint="eastAsia"/>
        </w:rPr>
        <w:t>接受多个疗程化疗药物的晚期非小细胞肺癌合并贫血受试者长期安全性与有效性的一项随机、双盲、安慰剂对照研究</w:t>
      </w:r>
    </w:p>
    <w:p w:rsidR="00D43628" w:rsidRDefault="00D43628" w:rsidP="00A254A8">
      <w:pPr>
        <w:ind w:firstLineChars="200" w:firstLine="420"/>
        <w:rPr>
          <w:rFonts w:hint="eastAsia"/>
        </w:rPr>
      </w:pPr>
      <w:r>
        <w:rPr>
          <w:rFonts w:hint="eastAsia"/>
        </w:rPr>
        <w:t>入选标准：</w:t>
      </w:r>
    </w:p>
    <w:p w:rsidR="00D43628" w:rsidRDefault="00D43628" w:rsidP="00A254A8">
      <w:pPr>
        <w:ind w:firstLineChars="405" w:firstLine="850"/>
        <w:rPr>
          <w:rFonts w:hint="eastAsia"/>
        </w:rPr>
      </w:pPr>
      <w:r>
        <w:rPr>
          <w:rFonts w:hint="eastAsia"/>
        </w:rPr>
        <w:t>1. IV</w:t>
      </w:r>
      <w:r>
        <w:rPr>
          <w:rFonts w:hint="eastAsia"/>
        </w:rPr>
        <w:t>期</w:t>
      </w:r>
      <w:r>
        <w:rPr>
          <w:rFonts w:hint="eastAsia"/>
        </w:rPr>
        <w:t>NSCLC</w:t>
      </w:r>
      <w:r>
        <w:rPr>
          <w:rFonts w:hint="eastAsia"/>
        </w:rPr>
        <w:t>受试者（不是复发的，不是再次分期者）。</w:t>
      </w:r>
    </w:p>
    <w:p w:rsidR="00D43628" w:rsidRDefault="00D43628" w:rsidP="00A254A8">
      <w:pPr>
        <w:ind w:firstLineChars="405" w:firstLine="850"/>
        <w:rPr>
          <w:rFonts w:hint="eastAsia"/>
        </w:rPr>
      </w:pPr>
      <w:r>
        <w:rPr>
          <w:rFonts w:hint="eastAsia"/>
        </w:rPr>
        <w:t xml:space="preserve">2. </w:t>
      </w:r>
      <w:r>
        <w:rPr>
          <w:rFonts w:hint="eastAsia"/>
        </w:rPr>
        <w:t>随机分组后，预计至少再接受</w:t>
      </w:r>
      <w:r>
        <w:rPr>
          <w:rFonts w:hint="eastAsia"/>
        </w:rPr>
        <w:t>2</w:t>
      </w:r>
      <w:r>
        <w:rPr>
          <w:rFonts w:hint="eastAsia"/>
        </w:rPr>
        <w:t>个疗程一线化疗。</w:t>
      </w:r>
    </w:p>
    <w:p w:rsidR="00D43628" w:rsidRDefault="00D43628" w:rsidP="00A254A8">
      <w:pPr>
        <w:ind w:firstLineChars="405" w:firstLine="850"/>
        <w:rPr>
          <w:rFonts w:hint="eastAsia"/>
        </w:rPr>
      </w:pPr>
      <w:r>
        <w:rPr>
          <w:rFonts w:hint="eastAsia"/>
        </w:rPr>
        <w:t xml:space="preserve">3. </w:t>
      </w:r>
      <w:r>
        <w:rPr>
          <w:rFonts w:hint="eastAsia"/>
        </w:rPr>
        <w:t>预计存活时间长于</w:t>
      </w:r>
      <w:r>
        <w:rPr>
          <w:rFonts w:hint="eastAsia"/>
        </w:rPr>
        <w:t>6</w:t>
      </w:r>
      <w:r>
        <w:rPr>
          <w:rFonts w:hint="eastAsia"/>
        </w:rPr>
        <w:t>个月。</w:t>
      </w:r>
    </w:p>
    <w:p w:rsidR="00D43628" w:rsidRDefault="00D43628" w:rsidP="00A254A8">
      <w:pPr>
        <w:ind w:firstLineChars="405" w:firstLine="850"/>
        <w:rPr>
          <w:rFonts w:hint="eastAsia"/>
        </w:rPr>
      </w:pPr>
      <w:r>
        <w:rPr>
          <w:rFonts w:hint="eastAsia"/>
        </w:rPr>
        <w:t>4. ECOG</w:t>
      </w:r>
      <w:r>
        <w:rPr>
          <w:rFonts w:hint="eastAsia"/>
        </w:rPr>
        <w:t>评分</w:t>
      </w:r>
      <w:r>
        <w:rPr>
          <w:rFonts w:hint="eastAsia"/>
        </w:rPr>
        <w:t>0</w:t>
      </w:r>
      <w:r>
        <w:rPr>
          <w:rFonts w:hint="eastAsia"/>
        </w:rPr>
        <w:t>分或</w:t>
      </w:r>
      <w:r>
        <w:rPr>
          <w:rFonts w:hint="eastAsia"/>
        </w:rPr>
        <w:t>1</w:t>
      </w:r>
      <w:r>
        <w:rPr>
          <w:rFonts w:hint="eastAsia"/>
        </w:rPr>
        <w:t>分。</w:t>
      </w:r>
    </w:p>
    <w:p w:rsidR="00D43628" w:rsidRDefault="00D43628" w:rsidP="00A254A8">
      <w:pPr>
        <w:ind w:firstLineChars="405" w:firstLine="850"/>
        <w:rPr>
          <w:rFonts w:hint="eastAsia"/>
        </w:rPr>
      </w:pPr>
      <w:r>
        <w:rPr>
          <w:rFonts w:hint="eastAsia"/>
        </w:rPr>
        <w:t xml:space="preserve">5. </w:t>
      </w:r>
      <w:r>
        <w:rPr>
          <w:rFonts w:hint="eastAsia"/>
        </w:rPr>
        <w:t>大于等于</w:t>
      </w:r>
      <w:r>
        <w:rPr>
          <w:rFonts w:hint="eastAsia"/>
        </w:rPr>
        <w:t>18</w:t>
      </w:r>
      <w:r>
        <w:rPr>
          <w:rFonts w:hint="eastAsia"/>
        </w:rPr>
        <w:t>周岁。</w:t>
      </w:r>
    </w:p>
    <w:p w:rsidR="00D43628" w:rsidRDefault="00D43628" w:rsidP="00A254A8">
      <w:pPr>
        <w:ind w:firstLineChars="405" w:firstLine="850"/>
        <w:rPr>
          <w:rFonts w:hint="eastAsia"/>
        </w:rPr>
      </w:pPr>
      <w:r>
        <w:rPr>
          <w:rFonts w:hint="eastAsia"/>
        </w:rPr>
        <w:t xml:space="preserve">6. </w:t>
      </w:r>
      <w:r>
        <w:rPr>
          <w:rFonts w:hint="eastAsia"/>
        </w:rPr>
        <w:t>血红蛋白</w:t>
      </w:r>
      <w:r>
        <w:rPr>
          <w:rFonts w:hint="eastAsia"/>
        </w:rPr>
        <w:t>&lt;10.0g/L</w:t>
      </w:r>
      <w:r>
        <w:rPr>
          <w:rFonts w:hint="eastAsia"/>
        </w:rPr>
        <w:t>。</w:t>
      </w:r>
    </w:p>
    <w:p w:rsidR="00D43628" w:rsidRDefault="00D43628" w:rsidP="00A254A8">
      <w:pPr>
        <w:ind w:firstLineChars="405" w:firstLine="850"/>
        <w:rPr>
          <w:rFonts w:hint="eastAsia"/>
        </w:rPr>
      </w:pPr>
      <w:r>
        <w:rPr>
          <w:rFonts w:hint="eastAsia"/>
        </w:rPr>
        <w:t xml:space="preserve">7. </w:t>
      </w:r>
      <w:r>
        <w:rPr>
          <w:rFonts w:hint="eastAsia"/>
        </w:rPr>
        <w:t>无脑转移。</w:t>
      </w:r>
    </w:p>
    <w:p w:rsidR="00A254A8" w:rsidRPr="00D43628" w:rsidRDefault="00A254A8" w:rsidP="00A254A8">
      <w:r>
        <w:rPr>
          <w:rFonts w:hint="eastAsia"/>
        </w:rPr>
        <w:t xml:space="preserve">    </w:t>
      </w:r>
      <w:r>
        <w:rPr>
          <w:rFonts w:hint="eastAsia"/>
        </w:rPr>
        <w:t>详情请于我科门诊咨询。</w:t>
      </w:r>
    </w:p>
    <w:sectPr w:rsidR="00A254A8" w:rsidRPr="00D43628" w:rsidSect="001C7E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3628"/>
    <w:rsid w:val="001C7E8A"/>
    <w:rsid w:val="00A254A8"/>
    <w:rsid w:val="00D43628"/>
    <w:rsid w:val="00DD7F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E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Words>
  <Characters>214</Characters>
  <Application>Microsoft Office Word</Application>
  <DocSecurity>0</DocSecurity>
  <Lines>1</Lines>
  <Paragraphs>1</Paragraphs>
  <ScaleCrop>false</ScaleCrop>
  <Company>Microsoft</Company>
  <LinksUpToDate>false</LinksUpToDate>
  <CharactersWithSpaces>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2014-08-14T11:59:00Z</dcterms:created>
  <dcterms:modified xsi:type="dcterms:W3CDTF">2014-08-14T12:06:00Z</dcterms:modified>
</cp:coreProperties>
</file>