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9BF" w:rsidRPr="00E72B95" w:rsidRDefault="005509BF" w:rsidP="005509BF">
      <w:pPr>
        <w:widowControl/>
        <w:shd w:val="clear" w:color="auto" w:fill="FFFFFF"/>
        <w:tabs>
          <w:tab w:val="left" w:pos="240"/>
        </w:tabs>
        <w:spacing w:line="276" w:lineRule="auto"/>
        <w:jc w:val="center"/>
        <w:rPr>
          <w:rFonts w:ascii="Arial" w:hAnsi="宋体" w:cs="Arial"/>
          <w:b/>
          <w:color w:val="003366"/>
          <w:kern w:val="0"/>
          <w:sz w:val="30"/>
          <w:szCs w:val="30"/>
        </w:rPr>
      </w:pPr>
      <w:r w:rsidRPr="00E72B95">
        <w:rPr>
          <w:rFonts w:ascii="Arial" w:hAnsi="宋体" w:cs="Arial" w:hint="eastAsia"/>
          <w:b/>
          <w:color w:val="003366"/>
          <w:kern w:val="0"/>
          <w:sz w:val="30"/>
          <w:szCs w:val="30"/>
        </w:rPr>
        <w:t>国家</w:t>
      </w:r>
      <w:r w:rsidRPr="00E72B95">
        <w:rPr>
          <w:rFonts w:ascii="Arial" w:hAnsi="宋体" w:cs="Arial"/>
          <w:b/>
          <w:color w:val="003366"/>
          <w:kern w:val="0"/>
          <w:sz w:val="30"/>
          <w:szCs w:val="30"/>
        </w:rPr>
        <w:t>级继续医学教育项目</w:t>
      </w:r>
      <w:r w:rsidRPr="00580147">
        <w:rPr>
          <w:rFonts w:ascii="Arial" w:hAnsi="宋体" w:cs="Arial"/>
          <w:b/>
          <w:color w:val="003366"/>
          <w:kern w:val="0"/>
          <w:sz w:val="30"/>
          <w:szCs w:val="30"/>
        </w:rPr>
        <w:t>《临床试验</w:t>
      </w:r>
      <w:r w:rsidR="00AB5AF4">
        <w:rPr>
          <w:rFonts w:ascii="Arial" w:hAnsi="宋体" w:cs="Arial" w:hint="eastAsia"/>
          <w:b/>
          <w:color w:val="003366"/>
          <w:kern w:val="0"/>
          <w:sz w:val="30"/>
          <w:szCs w:val="30"/>
        </w:rPr>
        <w:t>质量控制</w:t>
      </w:r>
      <w:r w:rsidRPr="00580147">
        <w:rPr>
          <w:rFonts w:ascii="Arial" w:hAnsi="宋体" w:cs="Arial"/>
          <w:b/>
          <w:color w:val="003366"/>
          <w:kern w:val="0"/>
          <w:sz w:val="30"/>
          <w:szCs w:val="30"/>
        </w:rPr>
        <w:t>和</w:t>
      </w:r>
      <w:r w:rsidR="00AB5AF4">
        <w:rPr>
          <w:rFonts w:ascii="Arial" w:hAnsi="宋体" w:cs="Arial" w:hint="eastAsia"/>
          <w:b/>
          <w:color w:val="003366"/>
          <w:kern w:val="0"/>
          <w:sz w:val="30"/>
          <w:szCs w:val="30"/>
        </w:rPr>
        <w:t>质量保证</w:t>
      </w:r>
      <w:r w:rsidRPr="00580147">
        <w:rPr>
          <w:rFonts w:ascii="Arial" w:hAnsi="宋体" w:cs="Arial"/>
          <w:b/>
          <w:color w:val="003366"/>
          <w:kern w:val="0"/>
          <w:sz w:val="30"/>
          <w:szCs w:val="30"/>
        </w:rPr>
        <w:t>培训班</w:t>
      </w:r>
      <w:r w:rsidR="00E72B95">
        <w:rPr>
          <w:rFonts w:ascii="Arial" w:hAnsi="宋体" w:cs="Arial" w:hint="eastAsia"/>
          <w:b/>
          <w:color w:val="003366"/>
          <w:kern w:val="0"/>
          <w:sz w:val="30"/>
          <w:szCs w:val="30"/>
        </w:rPr>
        <w:t>——中心药房的建设与管理</w:t>
      </w:r>
      <w:r w:rsidRPr="00580147">
        <w:rPr>
          <w:rFonts w:ascii="Arial" w:hAnsi="宋体" w:cs="Arial"/>
          <w:b/>
          <w:color w:val="003366"/>
          <w:kern w:val="0"/>
          <w:sz w:val="30"/>
          <w:szCs w:val="30"/>
        </w:rPr>
        <w:t>》通知</w:t>
      </w:r>
    </w:p>
    <w:p w:rsidR="005509BF" w:rsidRPr="00254E44" w:rsidRDefault="005509BF" w:rsidP="00E93FD1">
      <w:pPr>
        <w:pStyle w:val="a5"/>
        <w:spacing w:before="60" w:after="60" w:line="360" w:lineRule="auto"/>
        <w:ind w:firstLine="480"/>
        <w:rPr>
          <w:rFonts w:ascii="Times New Roman" w:hAnsi="Times New Roman"/>
          <w:sz w:val="24"/>
          <w:szCs w:val="24"/>
        </w:rPr>
      </w:pPr>
      <w:r w:rsidRPr="00254E44">
        <w:rPr>
          <w:rFonts w:ascii="Times New Roman" w:hAnsi="宋体"/>
          <w:sz w:val="24"/>
          <w:szCs w:val="24"/>
        </w:rPr>
        <w:t>北京大学第三医院药物临床试验机构</w:t>
      </w:r>
      <w:r w:rsidR="00C9219E">
        <w:rPr>
          <w:rFonts w:ascii="Times New Roman" w:eastAsiaTheme="minorEastAsia" w:hAnsiTheme="minorEastAsia" w:hint="eastAsia"/>
          <w:sz w:val="24"/>
          <w:szCs w:val="24"/>
        </w:rPr>
        <w:t>定</w:t>
      </w:r>
      <w:r w:rsidRPr="00254E44">
        <w:rPr>
          <w:rFonts w:ascii="Times New Roman" w:eastAsiaTheme="minorEastAsia" w:hAnsiTheme="minorEastAsia"/>
          <w:sz w:val="24"/>
          <w:szCs w:val="24"/>
        </w:rPr>
        <w:t>于</w:t>
      </w:r>
      <w:r w:rsidRPr="00254E44">
        <w:rPr>
          <w:rFonts w:ascii="Times New Roman" w:eastAsiaTheme="minorEastAsia" w:hAnsi="Times New Roman"/>
          <w:sz w:val="24"/>
          <w:szCs w:val="24"/>
        </w:rPr>
        <w:t>201</w:t>
      </w:r>
      <w:r w:rsidR="00E72B95">
        <w:rPr>
          <w:rFonts w:ascii="Times New Roman" w:eastAsiaTheme="minorEastAsia" w:hAnsi="Times New Roman" w:hint="eastAsia"/>
          <w:sz w:val="24"/>
          <w:szCs w:val="24"/>
        </w:rPr>
        <w:t>5</w:t>
      </w:r>
      <w:r w:rsidRPr="00254E44">
        <w:rPr>
          <w:rFonts w:ascii="Times New Roman" w:eastAsiaTheme="minorEastAsia" w:hAnsiTheme="minorEastAsia"/>
          <w:sz w:val="24"/>
          <w:szCs w:val="24"/>
        </w:rPr>
        <w:t>年</w:t>
      </w:r>
      <w:r w:rsidR="00E72B95">
        <w:rPr>
          <w:rFonts w:ascii="Times New Roman" w:eastAsiaTheme="minorEastAsia" w:hAnsi="Times New Roman" w:hint="eastAsia"/>
          <w:sz w:val="24"/>
          <w:szCs w:val="24"/>
        </w:rPr>
        <w:t>2</w:t>
      </w:r>
      <w:r w:rsidRPr="00254E44">
        <w:rPr>
          <w:rFonts w:ascii="Times New Roman" w:eastAsiaTheme="minorEastAsia" w:hAnsiTheme="minorEastAsia"/>
          <w:sz w:val="24"/>
          <w:szCs w:val="24"/>
        </w:rPr>
        <w:t>月</w:t>
      </w:r>
      <w:r w:rsidR="00E72B95">
        <w:rPr>
          <w:rFonts w:ascii="Times New Roman" w:eastAsiaTheme="minorEastAsia" w:hAnsi="Times New Roman" w:hint="eastAsia"/>
          <w:sz w:val="24"/>
          <w:szCs w:val="24"/>
        </w:rPr>
        <w:t>2</w:t>
      </w:r>
      <w:r w:rsidR="001463D3">
        <w:rPr>
          <w:rFonts w:ascii="Times New Roman" w:eastAsiaTheme="minorEastAsia" w:hAnsiTheme="minorEastAsia" w:hint="eastAsia"/>
          <w:sz w:val="24"/>
          <w:szCs w:val="24"/>
        </w:rPr>
        <w:t>-</w:t>
      </w:r>
      <w:r w:rsidR="00E72B95">
        <w:rPr>
          <w:rFonts w:ascii="Times New Roman" w:eastAsiaTheme="minorEastAsia" w:hAnsi="Times New Roman" w:hint="eastAsia"/>
          <w:sz w:val="24"/>
          <w:szCs w:val="24"/>
        </w:rPr>
        <w:t>4</w:t>
      </w:r>
      <w:r w:rsidRPr="00254E44">
        <w:rPr>
          <w:rFonts w:ascii="Times New Roman" w:eastAsiaTheme="minorEastAsia" w:hAnsiTheme="minorEastAsia"/>
          <w:sz w:val="24"/>
          <w:szCs w:val="24"/>
        </w:rPr>
        <w:t>日在北京举办国家</w:t>
      </w:r>
      <w:r w:rsidRPr="00254E44">
        <w:rPr>
          <w:rFonts w:ascii="Times New Roman" w:hAnsi="宋体"/>
          <w:sz w:val="24"/>
          <w:szCs w:val="24"/>
        </w:rPr>
        <w:t>级继续医学教育项目《临床试验</w:t>
      </w:r>
      <w:r w:rsidR="00AB5AF4">
        <w:rPr>
          <w:rFonts w:ascii="Times New Roman" w:hAnsi="宋体" w:hint="eastAsia"/>
          <w:sz w:val="24"/>
          <w:szCs w:val="24"/>
        </w:rPr>
        <w:t>质量控制和质量保证</w:t>
      </w:r>
      <w:r w:rsidRPr="00254E44">
        <w:rPr>
          <w:rFonts w:ascii="Times New Roman" w:hAnsi="宋体"/>
          <w:sz w:val="24"/>
          <w:szCs w:val="24"/>
        </w:rPr>
        <w:t>培训班</w:t>
      </w:r>
      <w:r w:rsidR="00C23638">
        <w:rPr>
          <w:rFonts w:ascii="Times New Roman" w:hAnsi="宋体" w:hint="eastAsia"/>
          <w:sz w:val="24"/>
          <w:szCs w:val="24"/>
        </w:rPr>
        <w:t>——中心药房的建设与管理</w:t>
      </w:r>
      <w:r w:rsidRPr="00254E44">
        <w:rPr>
          <w:rFonts w:ascii="Times New Roman" w:hAnsi="宋体"/>
          <w:sz w:val="24"/>
          <w:szCs w:val="24"/>
        </w:rPr>
        <w:t>》</w:t>
      </w:r>
      <w:r w:rsidR="00757EE5">
        <w:rPr>
          <w:rFonts w:ascii="Times New Roman" w:hAnsi="宋体" w:hint="eastAsia"/>
          <w:sz w:val="24"/>
          <w:szCs w:val="24"/>
        </w:rPr>
        <w:t>。</w:t>
      </w:r>
      <w:r w:rsidRPr="00254E44">
        <w:rPr>
          <w:rFonts w:ascii="Times New Roman" w:eastAsiaTheme="minorEastAsia" w:hAnsiTheme="minorEastAsia"/>
          <w:sz w:val="24"/>
          <w:szCs w:val="24"/>
        </w:rPr>
        <w:t>本届</w:t>
      </w:r>
      <w:r w:rsidR="00757EE5" w:rsidRPr="00757EE5">
        <w:rPr>
          <w:rFonts w:ascii="Times New Roman" w:eastAsiaTheme="minorEastAsia" w:hAnsiTheme="minorEastAsia" w:hint="eastAsia"/>
          <w:sz w:val="24"/>
          <w:szCs w:val="24"/>
        </w:rPr>
        <w:t>学习</w:t>
      </w:r>
      <w:r w:rsidRPr="00254E44">
        <w:rPr>
          <w:rFonts w:ascii="Times New Roman" w:eastAsiaTheme="minorEastAsia" w:hAnsiTheme="minorEastAsia"/>
          <w:sz w:val="24"/>
          <w:szCs w:val="24"/>
        </w:rPr>
        <w:t>班</w:t>
      </w:r>
      <w:r w:rsidR="00254E44" w:rsidRPr="00254E44">
        <w:rPr>
          <w:rFonts w:ascii="Times New Roman" w:eastAsiaTheme="minorEastAsia" w:hAnsiTheme="minorEastAsia"/>
          <w:sz w:val="24"/>
          <w:szCs w:val="24"/>
        </w:rPr>
        <w:t>主要</w:t>
      </w:r>
      <w:r w:rsidRPr="00254E44">
        <w:rPr>
          <w:rFonts w:ascii="Times New Roman" w:hAnsi="宋体"/>
          <w:sz w:val="24"/>
          <w:szCs w:val="24"/>
        </w:rPr>
        <w:t>围绕</w:t>
      </w:r>
      <w:r w:rsidR="00AB5AF4" w:rsidRPr="00254E44">
        <w:rPr>
          <w:rFonts w:ascii="Times New Roman" w:hAnsi="宋体"/>
          <w:sz w:val="24"/>
          <w:szCs w:val="24"/>
        </w:rPr>
        <w:t>临床试验</w:t>
      </w:r>
      <w:r w:rsidR="00875109">
        <w:rPr>
          <w:rFonts w:ascii="Times New Roman" w:hAnsi="宋体" w:hint="eastAsia"/>
          <w:sz w:val="24"/>
          <w:szCs w:val="24"/>
        </w:rPr>
        <w:t>中心药房的建设与管理</w:t>
      </w:r>
      <w:r w:rsidR="00AB5AF4">
        <w:rPr>
          <w:rFonts w:ascii="Times New Roman" w:hAnsi="宋体" w:hint="eastAsia"/>
          <w:sz w:val="24"/>
          <w:szCs w:val="24"/>
        </w:rPr>
        <w:t>进行探讨</w:t>
      </w:r>
      <w:r w:rsidR="00DC2A88">
        <w:rPr>
          <w:rFonts w:ascii="Times New Roman" w:hAnsi="宋体" w:hint="eastAsia"/>
          <w:sz w:val="24"/>
          <w:szCs w:val="24"/>
        </w:rPr>
        <w:t>，以推动</w:t>
      </w:r>
      <w:r w:rsidR="00875109">
        <w:rPr>
          <w:rFonts w:ascii="Times New Roman" w:hAnsi="宋体" w:hint="eastAsia"/>
          <w:sz w:val="24"/>
          <w:szCs w:val="24"/>
        </w:rPr>
        <w:t>临床试验用药品标准化管理，提高</w:t>
      </w:r>
      <w:r w:rsidR="007A432A">
        <w:rPr>
          <w:rFonts w:ascii="Times New Roman" w:hAnsi="宋体" w:hint="eastAsia"/>
          <w:sz w:val="24"/>
          <w:szCs w:val="24"/>
        </w:rPr>
        <w:t>试验用药品</w:t>
      </w:r>
      <w:r w:rsidR="00875109">
        <w:rPr>
          <w:rFonts w:ascii="Times New Roman" w:hAnsi="宋体" w:hint="eastAsia"/>
          <w:sz w:val="24"/>
          <w:szCs w:val="24"/>
        </w:rPr>
        <w:t>管理质量和效率，从源头把控临床试验质量</w:t>
      </w:r>
      <w:r w:rsidR="00DC2A88">
        <w:rPr>
          <w:rFonts w:ascii="Times New Roman" w:hAnsi="宋体" w:hint="eastAsia"/>
          <w:sz w:val="24"/>
          <w:szCs w:val="24"/>
        </w:rPr>
        <w:t>，提高临床研究水平</w:t>
      </w:r>
      <w:r w:rsidR="00254E44" w:rsidRPr="00254E44">
        <w:rPr>
          <w:rFonts w:ascii="Times New Roman" w:eastAsiaTheme="minorEastAsia" w:hAnsiTheme="minorEastAsia"/>
          <w:sz w:val="24"/>
          <w:szCs w:val="24"/>
        </w:rPr>
        <w:t>。</w:t>
      </w:r>
      <w:r w:rsidR="00DC2A88">
        <w:rPr>
          <w:rFonts w:ascii="Times New Roman" w:eastAsiaTheme="minorEastAsia" w:hAnsiTheme="minorEastAsia" w:hint="eastAsia"/>
          <w:sz w:val="24"/>
          <w:szCs w:val="24"/>
        </w:rPr>
        <w:t>本届学习班</w:t>
      </w:r>
      <w:r w:rsidR="00AB5AF4">
        <w:rPr>
          <w:rFonts w:ascii="Times New Roman" w:eastAsiaTheme="minorEastAsia" w:hAnsiTheme="minorEastAsia" w:hint="eastAsia"/>
          <w:sz w:val="24"/>
          <w:szCs w:val="24"/>
        </w:rPr>
        <w:t>将</w:t>
      </w:r>
      <w:r w:rsidR="00DC2A88">
        <w:rPr>
          <w:rFonts w:ascii="Times New Roman" w:eastAsiaTheme="minorEastAsia" w:hAnsiTheme="minorEastAsia" w:hint="eastAsia"/>
          <w:sz w:val="24"/>
          <w:szCs w:val="24"/>
        </w:rPr>
        <w:t>邀请</w:t>
      </w:r>
      <w:r w:rsidR="00875109">
        <w:rPr>
          <w:rFonts w:ascii="Times New Roman" w:eastAsiaTheme="minorEastAsia" w:hAnsiTheme="minorEastAsia" w:hint="eastAsia"/>
          <w:sz w:val="24"/>
          <w:szCs w:val="24"/>
        </w:rPr>
        <w:t>国内</w:t>
      </w:r>
      <w:r w:rsidR="00DC2A88">
        <w:rPr>
          <w:rFonts w:ascii="Times New Roman" w:eastAsiaTheme="minorEastAsia" w:hAnsiTheme="minorEastAsia" w:hint="eastAsia"/>
          <w:sz w:val="24"/>
          <w:szCs w:val="24"/>
        </w:rPr>
        <w:t>资深专家和</w:t>
      </w:r>
      <w:r w:rsidR="00AB5AF4">
        <w:rPr>
          <w:rFonts w:ascii="Times New Roman" w:hAnsi="宋体"/>
          <w:sz w:val="24"/>
          <w:szCs w:val="24"/>
        </w:rPr>
        <w:t>我院临床</w:t>
      </w:r>
      <w:r w:rsidR="00AB5AF4">
        <w:rPr>
          <w:rFonts w:ascii="Times New Roman" w:hAnsi="宋体" w:hint="eastAsia"/>
          <w:sz w:val="24"/>
          <w:szCs w:val="24"/>
        </w:rPr>
        <w:t>研究</w:t>
      </w:r>
      <w:r w:rsidR="00875109">
        <w:rPr>
          <w:rFonts w:ascii="Times New Roman" w:hAnsi="宋体" w:hint="eastAsia"/>
          <w:sz w:val="24"/>
          <w:szCs w:val="24"/>
        </w:rPr>
        <w:t>中心药房</w:t>
      </w:r>
      <w:r w:rsidR="007A432A">
        <w:rPr>
          <w:rFonts w:ascii="Times New Roman" w:hAnsi="宋体" w:hint="eastAsia"/>
          <w:sz w:val="24"/>
          <w:szCs w:val="24"/>
        </w:rPr>
        <w:t>及</w:t>
      </w:r>
      <w:r w:rsidR="00875109">
        <w:rPr>
          <w:rFonts w:ascii="Times New Roman" w:hAnsi="宋体" w:hint="eastAsia"/>
          <w:sz w:val="24"/>
          <w:szCs w:val="24"/>
        </w:rPr>
        <w:t>质量</w:t>
      </w:r>
      <w:r w:rsidR="00AB5AF4">
        <w:rPr>
          <w:rFonts w:ascii="Times New Roman" w:hAnsi="宋体" w:hint="eastAsia"/>
          <w:sz w:val="24"/>
          <w:szCs w:val="24"/>
        </w:rPr>
        <w:t>管理</w:t>
      </w:r>
      <w:r w:rsidR="00DC2A88">
        <w:rPr>
          <w:rFonts w:ascii="Times New Roman" w:hAnsi="宋体" w:hint="eastAsia"/>
          <w:sz w:val="24"/>
          <w:szCs w:val="24"/>
        </w:rPr>
        <w:t>团队</w:t>
      </w:r>
      <w:r w:rsidR="00DC2A88">
        <w:rPr>
          <w:rFonts w:ascii="Times New Roman" w:eastAsiaTheme="minorEastAsia" w:hAnsiTheme="minorEastAsia" w:hint="eastAsia"/>
          <w:sz w:val="24"/>
          <w:szCs w:val="24"/>
        </w:rPr>
        <w:t>进行</w:t>
      </w:r>
      <w:r w:rsidR="00E93FD1">
        <w:rPr>
          <w:rFonts w:ascii="Times New Roman" w:eastAsiaTheme="minorEastAsia" w:hAnsiTheme="minorEastAsia" w:hint="eastAsia"/>
          <w:sz w:val="24"/>
          <w:szCs w:val="24"/>
        </w:rPr>
        <w:t>系统</w:t>
      </w:r>
      <w:r w:rsidRPr="00254E44">
        <w:rPr>
          <w:rFonts w:ascii="Times New Roman" w:hAnsi="宋体"/>
          <w:sz w:val="24"/>
          <w:szCs w:val="24"/>
        </w:rPr>
        <w:t>授课。</w:t>
      </w:r>
      <w:r w:rsidRPr="00254E44">
        <w:rPr>
          <w:rFonts w:ascii="Times New Roman" w:eastAsiaTheme="minorEastAsia" w:hAnsiTheme="minorEastAsia"/>
          <w:sz w:val="24"/>
          <w:szCs w:val="24"/>
        </w:rPr>
        <w:t>培训班</w:t>
      </w:r>
      <w:r w:rsidR="00DC2A88">
        <w:rPr>
          <w:rFonts w:ascii="Times New Roman" w:hAnsi="宋体" w:hint="eastAsia"/>
          <w:sz w:val="24"/>
          <w:szCs w:val="24"/>
        </w:rPr>
        <w:t>为期</w:t>
      </w:r>
      <w:r w:rsidRPr="00254E44">
        <w:rPr>
          <w:rFonts w:ascii="Times New Roman" w:hAnsi="Times New Roman"/>
          <w:sz w:val="24"/>
          <w:szCs w:val="24"/>
        </w:rPr>
        <w:t>3</w:t>
      </w:r>
      <w:r w:rsidRPr="00254E44">
        <w:rPr>
          <w:rFonts w:ascii="Times New Roman" w:hAnsi="宋体"/>
          <w:sz w:val="24"/>
          <w:szCs w:val="24"/>
        </w:rPr>
        <w:t>天，完成全部</w:t>
      </w:r>
      <w:r w:rsidR="00D113F6">
        <w:rPr>
          <w:rFonts w:ascii="Times New Roman" w:eastAsiaTheme="minorEastAsia" w:hAnsiTheme="minorEastAsia" w:hint="eastAsia"/>
          <w:sz w:val="24"/>
          <w:szCs w:val="24"/>
        </w:rPr>
        <w:t>培训</w:t>
      </w:r>
      <w:r w:rsidRPr="00254E44">
        <w:rPr>
          <w:rFonts w:ascii="Times New Roman" w:hAnsi="宋体"/>
          <w:sz w:val="24"/>
          <w:szCs w:val="24"/>
        </w:rPr>
        <w:t>课程并经考核合格者授予</w:t>
      </w:r>
      <w:r w:rsidR="00254E44" w:rsidRPr="00254E44">
        <w:rPr>
          <w:rFonts w:ascii="Times New Roman" w:eastAsiaTheme="minorEastAsia" w:hAnsiTheme="minorEastAsia"/>
          <w:sz w:val="24"/>
          <w:szCs w:val="24"/>
        </w:rPr>
        <w:t>国家级</w:t>
      </w:r>
      <w:r w:rsidR="000F12BC">
        <w:rPr>
          <w:rFonts w:ascii="宋体" w:hAnsi="宋体" w:hint="eastAsia"/>
          <w:sz w:val="24"/>
          <w:szCs w:val="24"/>
        </w:rPr>
        <w:t>Ⅰ</w:t>
      </w:r>
      <w:r w:rsidRPr="00254E44">
        <w:rPr>
          <w:rFonts w:ascii="Times New Roman" w:hAnsi="宋体"/>
          <w:sz w:val="24"/>
          <w:szCs w:val="24"/>
        </w:rPr>
        <w:t>类学分</w:t>
      </w:r>
      <w:r w:rsidRPr="00254E44">
        <w:rPr>
          <w:rFonts w:ascii="Times New Roman" w:hAnsi="Times New Roman"/>
          <w:sz w:val="24"/>
          <w:szCs w:val="24"/>
        </w:rPr>
        <w:t>6</w:t>
      </w:r>
      <w:r w:rsidR="00AB5AF4">
        <w:rPr>
          <w:rFonts w:ascii="Times New Roman" w:hAnsi="宋体"/>
          <w:sz w:val="24"/>
          <w:szCs w:val="24"/>
        </w:rPr>
        <w:t>分</w:t>
      </w:r>
      <w:r w:rsidR="00DF2FEC">
        <w:rPr>
          <w:rFonts w:ascii="Times New Roman" w:hAnsi="宋体" w:hint="eastAsia"/>
          <w:sz w:val="24"/>
          <w:szCs w:val="24"/>
        </w:rPr>
        <w:t>学分</w:t>
      </w:r>
      <w:r w:rsidR="00AB5AF4">
        <w:rPr>
          <w:rFonts w:ascii="Times New Roman" w:hAnsi="宋体" w:hint="eastAsia"/>
          <w:sz w:val="24"/>
          <w:szCs w:val="24"/>
        </w:rPr>
        <w:t>证书</w:t>
      </w:r>
      <w:r w:rsidRPr="00254E44">
        <w:rPr>
          <w:rFonts w:ascii="Times New Roman" w:hAnsi="宋体"/>
          <w:sz w:val="24"/>
          <w:szCs w:val="24"/>
        </w:rPr>
        <w:t>。</w:t>
      </w:r>
    </w:p>
    <w:p w:rsidR="00D113F6" w:rsidRPr="00D113F6" w:rsidRDefault="00C9219E" w:rsidP="00E93FD1">
      <w:pPr>
        <w:pStyle w:val="a5"/>
        <w:numPr>
          <w:ilvl w:val="0"/>
          <w:numId w:val="1"/>
        </w:numPr>
        <w:spacing w:before="60" w:after="60" w:line="360" w:lineRule="auto"/>
        <w:ind w:firstLineChars="0"/>
        <w:rPr>
          <w:rFonts w:ascii="Times New Roman" w:hAnsi="宋体"/>
          <w:sz w:val="24"/>
          <w:szCs w:val="24"/>
        </w:rPr>
      </w:pPr>
      <w:r>
        <w:rPr>
          <w:rFonts w:ascii="Times New Roman" w:eastAsiaTheme="minorEastAsia" w:hAnsiTheme="minorEastAsia" w:hint="eastAsia"/>
          <w:b/>
          <w:sz w:val="24"/>
          <w:szCs w:val="24"/>
        </w:rPr>
        <w:t>培训</w:t>
      </w:r>
      <w:r w:rsidR="00D113F6">
        <w:rPr>
          <w:rFonts w:ascii="Times New Roman" w:eastAsiaTheme="minorEastAsia" w:hAnsiTheme="minorEastAsia" w:hint="eastAsia"/>
          <w:b/>
          <w:sz w:val="24"/>
          <w:szCs w:val="24"/>
        </w:rPr>
        <w:t>时间：</w:t>
      </w:r>
      <w:r w:rsidR="00D113F6" w:rsidRPr="00254E44">
        <w:rPr>
          <w:rFonts w:ascii="Times New Roman" w:eastAsiaTheme="minorEastAsia" w:hAnsi="Times New Roman"/>
          <w:sz w:val="24"/>
          <w:szCs w:val="24"/>
        </w:rPr>
        <w:t>201</w:t>
      </w:r>
      <w:r w:rsidR="00875109">
        <w:rPr>
          <w:rFonts w:ascii="Times New Roman" w:eastAsiaTheme="minorEastAsia" w:hAnsi="Times New Roman" w:hint="eastAsia"/>
          <w:sz w:val="24"/>
          <w:szCs w:val="24"/>
        </w:rPr>
        <w:t>5</w:t>
      </w:r>
      <w:r w:rsidR="00D113F6" w:rsidRPr="00254E44">
        <w:rPr>
          <w:rFonts w:ascii="Times New Roman" w:eastAsiaTheme="minorEastAsia" w:hAnsiTheme="minorEastAsia"/>
          <w:sz w:val="24"/>
          <w:szCs w:val="24"/>
        </w:rPr>
        <w:t>年</w:t>
      </w:r>
      <w:r w:rsidR="00875109">
        <w:rPr>
          <w:rFonts w:ascii="Times New Roman" w:eastAsiaTheme="minorEastAsia" w:hAnsi="Times New Roman" w:hint="eastAsia"/>
          <w:sz w:val="24"/>
          <w:szCs w:val="24"/>
        </w:rPr>
        <w:t>2</w:t>
      </w:r>
      <w:r w:rsidR="00D113F6" w:rsidRPr="00254E44">
        <w:rPr>
          <w:rFonts w:ascii="Times New Roman" w:eastAsiaTheme="minorEastAsia" w:hAnsiTheme="minorEastAsia"/>
          <w:sz w:val="24"/>
          <w:szCs w:val="24"/>
        </w:rPr>
        <w:t>月</w:t>
      </w:r>
      <w:r w:rsidR="00875109">
        <w:rPr>
          <w:rFonts w:ascii="Times New Roman" w:eastAsiaTheme="minorEastAsia" w:hAnsi="Times New Roman" w:hint="eastAsia"/>
          <w:sz w:val="24"/>
          <w:szCs w:val="24"/>
        </w:rPr>
        <w:t>2</w:t>
      </w:r>
      <w:r w:rsidR="00D113F6" w:rsidRPr="00254E44">
        <w:rPr>
          <w:rFonts w:ascii="Times New Roman" w:eastAsiaTheme="minorEastAsia" w:hAnsiTheme="minorEastAsia"/>
          <w:sz w:val="24"/>
          <w:szCs w:val="24"/>
        </w:rPr>
        <w:t>日至</w:t>
      </w:r>
      <w:r w:rsidR="00875109">
        <w:rPr>
          <w:rFonts w:ascii="Times New Roman" w:eastAsiaTheme="minorEastAsia" w:hAnsi="Times New Roman" w:hint="eastAsia"/>
          <w:sz w:val="24"/>
          <w:szCs w:val="24"/>
        </w:rPr>
        <w:t>4</w:t>
      </w:r>
      <w:r w:rsidR="00D113F6" w:rsidRPr="00254E44">
        <w:rPr>
          <w:rFonts w:ascii="Times New Roman" w:eastAsiaTheme="minorEastAsia" w:hAnsiTheme="minorEastAsia"/>
          <w:sz w:val="24"/>
          <w:szCs w:val="24"/>
        </w:rPr>
        <w:t>日</w:t>
      </w:r>
    </w:p>
    <w:p w:rsidR="005509BF" w:rsidRDefault="00D113F6" w:rsidP="00E93FD1">
      <w:pPr>
        <w:pStyle w:val="a5"/>
        <w:numPr>
          <w:ilvl w:val="0"/>
          <w:numId w:val="1"/>
        </w:numPr>
        <w:spacing w:before="60" w:after="60" w:line="360" w:lineRule="auto"/>
        <w:ind w:firstLineChars="0"/>
        <w:rPr>
          <w:rFonts w:ascii="Times New Roman" w:eastAsiaTheme="minorEastAsia" w:hAnsiTheme="minorEastAsia"/>
          <w:sz w:val="24"/>
          <w:szCs w:val="24"/>
        </w:rPr>
      </w:pPr>
      <w:r w:rsidRPr="00D113F6">
        <w:rPr>
          <w:rFonts w:ascii="Times New Roman" w:eastAsiaTheme="minorEastAsia" w:hAnsiTheme="minorEastAsia" w:hint="eastAsia"/>
          <w:b/>
          <w:sz w:val="24"/>
          <w:szCs w:val="24"/>
        </w:rPr>
        <w:t>培训地点</w:t>
      </w:r>
      <w:r w:rsidR="005509BF" w:rsidRPr="00D113F6">
        <w:rPr>
          <w:rFonts w:ascii="Times New Roman" w:hAnsi="宋体"/>
          <w:b/>
          <w:sz w:val="24"/>
          <w:szCs w:val="24"/>
        </w:rPr>
        <w:t>：</w:t>
      </w:r>
      <w:r w:rsidRPr="00D113F6">
        <w:rPr>
          <w:rFonts w:ascii="Times New Roman" w:eastAsiaTheme="minorEastAsia" w:hAnsiTheme="minorEastAsia" w:hint="eastAsia"/>
          <w:sz w:val="24"/>
          <w:szCs w:val="24"/>
        </w:rPr>
        <w:t>北京大学</w:t>
      </w:r>
      <w:r w:rsidR="00AB5AF4">
        <w:rPr>
          <w:rFonts w:ascii="Times New Roman" w:eastAsiaTheme="minorEastAsia" w:hAnsiTheme="minorEastAsia" w:hint="eastAsia"/>
          <w:sz w:val="24"/>
          <w:szCs w:val="24"/>
        </w:rPr>
        <w:t>第三医院</w:t>
      </w:r>
    </w:p>
    <w:p w:rsidR="00D113F6" w:rsidRPr="001C3711" w:rsidRDefault="00D113F6" w:rsidP="00E93FD1">
      <w:pPr>
        <w:pStyle w:val="a5"/>
        <w:numPr>
          <w:ilvl w:val="0"/>
          <w:numId w:val="1"/>
        </w:numPr>
        <w:spacing w:before="60" w:after="60" w:line="360" w:lineRule="auto"/>
        <w:ind w:firstLineChars="0"/>
        <w:rPr>
          <w:rFonts w:ascii="Times New Roman" w:eastAsiaTheme="minorEastAsia" w:hAnsiTheme="minorEastAsia"/>
          <w:sz w:val="24"/>
          <w:szCs w:val="24"/>
        </w:rPr>
      </w:pPr>
      <w:r w:rsidRPr="00D113F6">
        <w:rPr>
          <w:rFonts w:ascii="Times New Roman" w:eastAsiaTheme="minorEastAsia" w:hAnsiTheme="minorEastAsia"/>
          <w:b/>
          <w:sz w:val="24"/>
          <w:szCs w:val="24"/>
        </w:rPr>
        <w:t>培训对象：</w:t>
      </w:r>
      <w:r w:rsidR="001463D3" w:rsidRPr="00757EE5">
        <w:rPr>
          <w:rFonts w:ascii="Times New Roman" w:eastAsiaTheme="minorEastAsia" w:hAnsiTheme="minorEastAsia" w:hint="eastAsia"/>
          <w:sz w:val="24"/>
          <w:szCs w:val="24"/>
        </w:rPr>
        <w:t>医院</w:t>
      </w:r>
      <w:r w:rsidR="001463D3" w:rsidRPr="00757EE5">
        <w:rPr>
          <w:rFonts w:ascii="Times New Roman" w:eastAsiaTheme="minorEastAsia" w:hAnsiTheme="minorEastAsia" w:hint="eastAsia"/>
          <w:sz w:val="24"/>
          <w:szCs w:val="24"/>
        </w:rPr>
        <w:t>/</w:t>
      </w:r>
      <w:r w:rsidR="001463D3" w:rsidRPr="00757EE5">
        <w:rPr>
          <w:rFonts w:ascii="Times New Roman" w:eastAsiaTheme="minorEastAsia" w:hAnsiTheme="minorEastAsia" w:hint="eastAsia"/>
          <w:sz w:val="24"/>
          <w:szCs w:val="24"/>
        </w:rPr>
        <w:t>制药企业</w:t>
      </w:r>
      <w:r w:rsidR="001463D3" w:rsidRPr="00757EE5">
        <w:rPr>
          <w:rFonts w:ascii="Times New Roman" w:eastAsiaTheme="minorEastAsia" w:hAnsiTheme="minorEastAsia" w:hint="eastAsia"/>
          <w:sz w:val="24"/>
          <w:szCs w:val="24"/>
        </w:rPr>
        <w:t>/CRO</w:t>
      </w:r>
      <w:r w:rsidR="00757EE5">
        <w:rPr>
          <w:rFonts w:ascii="Times New Roman" w:eastAsiaTheme="minorEastAsia" w:hAnsiTheme="minorEastAsia" w:hint="eastAsia"/>
          <w:sz w:val="24"/>
          <w:szCs w:val="24"/>
        </w:rPr>
        <w:t>公司</w:t>
      </w:r>
      <w:r w:rsidR="00C9219E">
        <w:rPr>
          <w:rFonts w:ascii="Times New Roman" w:eastAsiaTheme="minorEastAsia" w:hAnsiTheme="minorEastAsia" w:hint="eastAsia"/>
          <w:sz w:val="24"/>
          <w:szCs w:val="24"/>
        </w:rPr>
        <w:t>临床试验</w:t>
      </w:r>
      <w:r w:rsidR="00DF2FEC">
        <w:rPr>
          <w:rFonts w:ascii="Times New Roman" w:eastAsiaTheme="minorEastAsia" w:hAnsiTheme="minorEastAsia" w:hint="eastAsia"/>
          <w:sz w:val="24"/>
          <w:szCs w:val="24"/>
        </w:rPr>
        <w:t>管理人员、</w:t>
      </w:r>
      <w:r w:rsidR="00875109">
        <w:rPr>
          <w:rFonts w:ascii="Times New Roman" w:eastAsiaTheme="minorEastAsia" w:hAnsiTheme="minorEastAsia" w:hint="eastAsia"/>
          <w:sz w:val="24"/>
          <w:szCs w:val="24"/>
        </w:rPr>
        <w:t>研究者、</w:t>
      </w:r>
      <w:r w:rsidR="00453BD3">
        <w:rPr>
          <w:rFonts w:ascii="Times New Roman" w:eastAsiaTheme="minorEastAsia" w:hAnsiTheme="minorEastAsia" w:hint="eastAsia"/>
          <w:sz w:val="24"/>
          <w:szCs w:val="24"/>
        </w:rPr>
        <w:t>药品管理员、</w:t>
      </w:r>
      <w:r w:rsidR="00875109">
        <w:rPr>
          <w:rFonts w:ascii="Times New Roman" w:eastAsiaTheme="minorEastAsia" w:hAnsiTheme="minorEastAsia" w:hint="eastAsia"/>
          <w:sz w:val="24"/>
          <w:szCs w:val="24"/>
        </w:rPr>
        <w:t>研究协调员</w:t>
      </w:r>
      <w:r w:rsidR="00C9219E">
        <w:rPr>
          <w:rFonts w:ascii="Times New Roman" w:eastAsiaTheme="minorEastAsia" w:hAnsiTheme="minorEastAsia" w:hint="eastAsia"/>
          <w:sz w:val="24"/>
          <w:szCs w:val="24"/>
        </w:rPr>
        <w:t>和临床试验质量</w:t>
      </w:r>
      <w:r w:rsidR="00DF2FEC">
        <w:rPr>
          <w:rFonts w:ascii="Times New Roman" w:eastAsiaTheme="minorEastAsia" w:hAnsiTheme="minorEastAsia" w:hint="eastAsia"/>
          <w:sz w:val="24"/>
          <w:szCs w:val="24"/>
        </w:rPr>
        <w:t>管理</w:t>
      </w:r>
      <w:r w:rsidR="00C9219E">
        <w:rPr>
          <w:rFonts w:ascii="Times New Roman" w:eastAsiaTheme="minorEastAsia" w:hAnsiTheme="minorEastAsia" w:hint="eastAsia"/>
          <w:sz w:val="24"/>
          <w:szCs w:val="24"/>
        </w:rPr>
        <w:t>人员</w:t>
      </w:r>
      <w:r w:rsidR="00DF2FEC">
        <w:rPr>
          <w:rFonts w:ascii="Times New Roman" w:eastAsiaTheme="minorEastAsia" w:hAnsiTheme="minorEastAsia" w:hint="eastAsia"/>
          <w:sz w:val="24"/>
          <w:szCs w:val="24"/>
        </w:rPr>
        <w:t>。</w:t>
      </w:r>
    </w:p>
    <w:p w:rsidR="0058372D" w:rsidRPr="0058372D" w:rsidRDefault="00D113F6" w:rsidP="00E93FD1">
      <w:pPr>
        <w:pStyle w:val="a5"/>
        <w:numPr>
          <w:ilvl w:val="0"/>
          <w:numId w:val="1"/>
        </w:numPr>
        <w:spacing w:before="60" w:after="60" w:line="360" w:lineRule="auto"/>
        <w:ind w:firstLineChars="0"/>
        <w:rPr>
          <w:rFonts w:ascii="Arial" w:hAnsi="Arial" w:cs="Arial"/>
          <w:color w:val="000000"/>
          <w:kern w:val="0"/>
          <w:szCs w:val="21"/>
        </w:rPr>
      </w:pPr>
      <w:r w:rsidRPr="00D113F6">
        <w:rPr>
          <w:rFonts w:ascii="Times New Roman" w:eastAsiaTheme="minorEastAsia" w:hAnsiTheme="minorEastAsia"/>
          <w:b/>
          <w:sz w:val="24"/>
          <w:szCs w:val="24"/>
        </w:rPr>
        <w:t>教学方式：</w:t>
      </w:r>
      <w:r w:rsidR="00C9219E" w:rsidRPr="00C9219E">
        <w:rPr>
          <w:rFonts w:ascii="Times New Roman" w:eastAsiaTheme="minorEastAsia" w:hAnsiTheme="minorEastAsia"/>
          <w:sz w:val="24"/>
          <w:szCs w:val="24"/>
        </w:rPr>
        <w:t>采用</w:t>
      </w:r>
      <w:r w:rsidR="00637E66">
        <w:rPr>
          <w:rFonts w:ascii="Times New Roman" w:eastAsiaTheme="minorEastAsia" w:hAnsiTheme="minorEastAsia" w:hint="eastAsia"/>
          <w:sz w:val="24"/>
          <w:szCs w:val="24"/>
        </w:rPr>
        <w:t>理论授课</w:t>
      </w:r>
      <w:r w:rsidR="00C9219E" w:rsidRPr="00C9219E">
        <w:rPr>
          <w:rFonts w:ascii="Times New Roman" w:eastAsiaTheme="minorEastAsia" w:hAnsiTheme="minorEastAsia"/>
          <w:sz w:val="24"/>
          <w:szCs w:val="24"/>
        </w:rPr>
        <w:t>与案例分析相结合方式进行授课</w:t>
      </w:r>
    </w:p>
    <w:p w:rsidR="00D113F6" w:rsidRPr="00660515" w:rsidRDefault="0058372D" w:rsidP="00E93FD1">
      <w:pPr>
        <w:pStyle w:val="a5"/>
        <w:numPr>
          <w:ilvl w:val="0"/>
          <w:numId w:val="1"/>
        </w:numPr>
        <w:spacing w:before="60" w:after="60" w:line="360" w:lineRule="auto"/>
        <w:ind w:firstLineChars="0"/>
        <w:rPr>
          <w:rFonts w:ascii="Arial" w:hAnsi="Arial" w:cs="Arial"/>
          <w:color w:val="000000"/>
          <w:kern w:val="0"/>
          <w:szCs w:val="21"/>
        </w:rPr>
      </w:pPr>
      <w:r>
        <w:rPr>
          <w:rFonts w:ascii="Times New Roman" w:eastAsiaTheme="minorEastAsia" w:hAnsiTheme="minorEastAsia" w:hint="eastAsia"/>
          <w:b/>
          <w:sz w:val="24"/>
          <w:szCs w:val="24"/>
        </w:rPr>
        <w:t>培训内容：</w:t>
      </w:r>
      <w:r w:rsidR="00C9219E" w:rsidRPr="00C9219E">
        <w:rPr>
          <w:rFonts w:ascii="Times New Roman" w:eastAsiaTheme="minorEastAsia" w:hAnsiTheme="minorEastAsia" w:hint="eastAsia"/>
          <w:sz w:val="24"/>
          <w:szCs w:val="24"/>
        </w:rPr>
        <w:t>课程内容分为两大</w:t>
      </w:r>
      <w:r w:rsidR="00660515">
        <w:rPr>
          <w:rFonts w:ascii="Times New Roman" w:eastAsiaTheme="minorEastAsia" w:hAnsiTheme="minorEastAsia" w:hint="eastAsia"/>
          <w:sz w:val="24"/>
          <w:szCs w:val="24"/>
        </w:rPr>
        <w:t>模块。</w:t>
      </w:r>
      <w:r w:rsidR="00C9219E" w:rsidRPr="00C9219E">
        <w:rPr>
          <w:rFonts w:ascii="Times New Roman" w:eastAsiaTheme="minorEastAsia" w:hAnsiTheme="minorEastAsia" w:hint="eastAsia"/>
          <w:sz w:val="24"/>
          <w:szCs w:val="24"/>
        </w:rPr>
        <w:t>第一</w:t>
      </w:r>
      <w:r w:rsidR="00660515">
        <w:rPr>
          <w:rFonts w:ascii="Times New Roman" w:eastAsiaTheme="minorEastAsia" w:hAnsiTheme="minorEastAsia" w:hint="eastAsia"/>
          <w:sz w:val="24"/>
          <w:szCs w:val="24"/>
        </w:rPr>
        <w:t>模块</w:t>
      </w:r>
      <w:r w:rsidR="00C9219E">
        <w:rPr>
          <w:rFonts w:ascii="Times New Roman" w:eastAsiaTheme="minorEastAsia" w:hAnsiTheme="minorEastAsia" w:hint="eastAsia"/>
          <w:sz w:val="24"/>
          <w:szCs w:val="24"/>
        </w:rPr>
        <w:t>主要为</w:t>
      </w:r>
      <w:r w:rsidR="00875109">
        <w:rPr>
          <w:rFonts w:ascii="Times New Roman" w:eastAsiaTheme="minorEastAsia" w:hAnsiTheme="minorEastAsia" w:hint="eastAsia"/>
          <w:sz w:val="24"/>
          <w:szCs w:val="24"/>
        </w:rPr>
        <w:t>中心药房的建设</w:t>
      </w:r>
      <w:r w:rsidR="00C9219E">
        <w:rPr>
          <w:rFonts w:ascii="Times New Roman" w:eastAsiaTheme="minorEastAsia" w:hAnsiTheme="minorEastAsia" w:hint="eastAsia"/>
          <w:sz w:val="24"/>
          <w:szCs w:val="24"/>
        </w:rPr>
        <w:t>，</w:t>
      </w:r>
      <w:r w:rsidR="00875109">
        <w:rPr>
          <w:rFonts w:ascii="Times New Roman" w:eastAsiaTheme="minorEastAsia" w:hAnsiTheme="minorEastAsia" w:hint="eastAsia"/>
          <w:sz w:val="24"/>
          <w:szCs w:val="24"/>
        </w:rPr>
        <w:t>分享国内外临床试验中心药房的建设情况</w:t>
      </w:r>
      <w:r w:rsidR="00C9219E" w:rsidRPr="00C9219E">
        <w:rPr>
          <w:rFonts w:ascii="Times New Roman" w:eastAsiaTheme="minorEastAsia" w:hAnsiTheme="minorEastAsia" w:hint="eastAsia"/>
          <w:sz w:val="24"/>
          <w:szCs w:val="24"/>
        </w:rPr>
        <w:t>；第</w:t>
      </w:r>
      <w:r w:rsidR="00660515">
        <w:rPr>
          <w:rFonts w:ascii="Times New Roman" w:eastAsiaTheme="minorEastAsia" w:hAnsiTheme="minorEastAsia" w:hint="eastAsia"/>
          <w:sz w:val="24"/>
          <w:szCs w:val="24"/>
        </w:rPr>
        <w:t>二模块主要为</w:t>
      </w:r>
      <w:r w:rsidR="00875109">
        <w:rPr>
          <w:rFonts w:ascii="Times New Roman" w:eastAsiaTheme="minorEastAsia" w:hAnsiTheme="minorEastAsia" w:hint="eastAsia"/>
          <w:sz w:val="24"/>
          <w:szCs w:val="24"/>
        </w:rPr>
        <w:t>中心药房的管理</w:t>
      </w:r>
      <w:r w:rsidR="00660515">
        <w:rPr>
          <w:rFonts w:ascii="Times New Roman" w:eastAsiaTheme="minorEastAsia" w:hAnsiTheme="minorEastAsia" w:hint="eastAsia"/>
          <w:sz w:val="24"/>
          <w:szCs w:val="24"/>
        </w:rPr>
        <w:t>，包括</w:t>
      </w:r>
      <w:r w:rsidR="00875109">
        <w:rPr>
          <w:rFonts w:ascii="Times New Roman" w:eastAsiaTheme="minorEastAsia" w:hAnsiTheme="minorEastAsia" w:hint="eastAsia"/>
          <w:sz w:val="24"/>
          <w:szCs w:val="24"/>
        </w:rPr>
        <w:t>药房管理</w:t>
      </w:r>
      <w:r w:rsidR="00660515">
        <w:rPr>
          <w:rFonts w:ascii="Times New Roman" w:eastAsiaTheme="minorEastAsia" w:hAnsiTheme="minorEastAsia" w:hint="eastAsia"/>
          <w:sz w:val="24"/>
          <w:szCs w:val="24"/>
        </w:rPr>
        <w:t>、</w:t>
      </w:r>
      <w:r w:rsidR="00875109">
        <w:rPr>
          <w:rFonts w:ascii="Times New Roman" w:eastAsiaTheme="minorEastAsia" w:hAnsiTheme="minorEastAsia" w:hint="eastAsia"/>
          <w:sz w:val="24"/>
          <w:szCs w:val="24"/>
        </w:rPr>
        <w:t>试验用药品管理流程</w:t>
      </w:r>
      <w:r w:rsidR="00660515">
        <w:rPr>
          <w:rFonts w:ascii="Times New Roman" w:eastAsiaTheme="minorEastAsia" w:hAnsiTheme="minorEastAsia" w:hint="eastAsia"/>
          <w:sz w:val="24"/>
          <w:szCs w:val="24"/>
        </w:rPr>
        <w:t>、</w:t>
      </w:r>
      <w:r w:rsidR="00875109">
        <w:rPr>
          <w:rFonts w:ascii="Times New Roman" w:eastAsiaTheme="minorEastAsia" w:hAnsiTheme="minorEastAsia" w:hint="eastAsia"/>
          <w:sz w:val="24"/>
          <w:szCs w:val="24"/>
        </w:rPr>
        <w:t>药品管理相关文件、</w:t>
      </w:r>
      <w:r w:rsidR="006D0DB7">
        <w:rPr>
          <w:rFonts w:ascii="Times New Roman" w:eastAsiaTheme="minorEastAsia" w:hAnsiTheme="minorEastAsia" w:hint="eastAsia"/>
          <w:sz w:val="24"/>
          <w:szCs w:val="24"/>
        </w:rPr>
        <w:t>药品供应、</w:t>
      </w:r>
      <w:r w:rsidR="00192118">
        <w:rPr>
          <w:rFonts w:ascii="Times New Roman" w:eastAsiaTheme="minorEastAsia" w:hAnsiTheme="minorEastAsia" w:hint="eastAsia"/>
          <w:sz w:val="24"/>
          <w:szCs w:val="24"/>
        </w:rPr>
        <w:t>冷链运输要点、</w:t>
      </w:r>
      <w:r w:rsidR="00875109">
        <w:rPr>
          <w:rFonts w:ascii="Times New Roman" w:eastAsiaTheme="minorEastAsia" w:hAnsiTheme="minorEastAsia" w:hint="eastAsia"/>
          <w:sz w:val="24"/>
          <w:szCs w:val="24"/>
        </w:rPr>
        <w:t>温湿度监控要点、信息化建设、质量管理</w:t>
      </w:r>
      <w:r w:rsidR="00660515">
        <w:rPr>
          <w:rFonts w:ascii="Times New Roman" w:eastAsiaTheme="minorEastAsia" w:hAnsiTheme="minorEastAsia" w:hint="eastAsia"/>
          <w:sz w:val="24"/>
          <w:szCs w:val="24"/>
        </w:rPr>
        <w:t>、</w:t>
      </w:r>
      <w:r w:rsidR="00875109">
        <w:rPr>
          <w:rFonts w:ascii="Times New Roman" w:eastAsiaTheme="minorEastAsia" w:hAnsiTheme="minorEastAsia" w:hint="eastAsia"/>
          <w:sz w:val="24"/>
          <w:szCs w:val="24"/>
        </w:rPr>
        <w:t>常见问题等</w:t>
      </w:r>
      <w:r w:rsidR="00DF2FEC">
        <w:rPr>
          <w:rFonts w:ascii="Times New Roman" w:eastAsiaTheme="minorEastAsia" w:hAnsiTheme="minorEastAsia" w:hint="eastAsia"/>
          <w:sz w:val="24"/>
          <w:szCs w:val="24"/>
        </w:rPr>
        <w:t>；参观北医三院中心药房。</w:t>
      </w:r>
    </w:p>
    <w:p w:rsidR="00D113F6" w:rsidRDefault="00660515" w:rsidP="00E93FD1">
      <w:pPr>
        <w:pStyle w:val="a5"/>
        <w:numPr>
          <w:ilvl w:val="0"/>
          <w:numId w:val="1"/>
        </w:numPr>
        <w:spacing w:before="60" w:after="60" w:line="360" w:lineRule="auto"/>
        <w:ind w:firstLineChars="0"/>
        <w:rPr>
          <w:rFonts w:ascii="Times New Roman" w:eastAsiaTheme="minorEastAsia" w:hAnsiTheme="minorEastAsia"/>
          <w:sz w:val="24"/>
          <w:szCs w:val="24"/>
        </w:rPr>
      </w:pPr>
      <w:r>
        <w:rPr>
          <w:rFonts w:ascii="Times New Roman" w:eastAsiaTheme="minorEastAsia" w:hAnsiTheme="minorEastAsia" w:hint="eastAsia"/>
          <w:b/>
          <w:sz w:val="24"/>
          <w:szCs w:val="24"/>
        </w:rPr>
        <w:t>培训费</w:t>
      </w:r>
      <w:r w:rsidR="00D113F6">
        <w:rPr>
          <w:rFonts w:ascii="Times New Roman" w:eastAsiaTheme="minorEastAsia" w:hAnsiTheme="minorEastAsia" w:hint="eastAsia"/>
          <w:b/>
          <w:sz w:val="24"/>
          <w:szCs w:val="24"/>
        </w:rPr>
        <w:t>：</w:t>
      </w:r>
      <w:r w:rsidR="00D113F6">
        <w:rPr>
          <w:rFonts w:ascii="Times New Roman" w:eastAsiaTheme="minorEastAsia" w:hAnsiTheme="minorEastAsia" w:hint="eastAsia"/>
          <w:b/>
          <w:sz w:val="24"/>
          <w:szCs w:val="24"/>
        </w:rPr>
        <w:t xml:space="preserve"> </w:t>
      </w:r>
      <w:r>
        <w:rPr>
          <w:rFonts w:ascii="Times New Roman" w:eastAsiaTheme="minorEastAsia" w:hAnsiTheme="minorEastAsia" w:hint="eastAsia"/>
          <w:sz w:val="24"/>
          <w:szCs w:val="24"/>
        </w:rPr>
        <w:t>1</w:t>
      </w:r>
      <w:r w:rsidR="00875109">
        <w:rPr>
          <w:rFonts w:ascii="Times New Roman" w:eastAsiaTheme="minorEastAsia" w:hAnsiTheme="minorEastAsia" w:hint="eastAsia"/>
          <w:sz w:val="24"/>
          <w:szCs w:val="24"/>
        </w:rPr>
        <w:t>0</w:t>
      </w:r>
      <w:r>
        <w:rPr>
          <w:rFonts w:ascii="Times New Roman" w:eastAsiaTheme="minorEastAsia" w:hAnsiTheme="minorEastAsia" w:hint="eastAsia"/>
          <w:sz w:val="24"/>
          <w:szCs w:val="24"/>
        </w:rPr>
        <w:t>00</w:t>
      </w:r>
      <w:r>
        <w:rPr>
          <w:rFonts w:ascii="Times New Roman" w:eastAsiaTheme="minorEastAsia" w:hAnsiTheme="minorEastAsia" w:hint="eastAsia"/>
          <w:sz w:val="24"/>
          <w:szCs w:val="24"/>
        </w:rPr>
        <w:t>元</w:t>
      </w:r>
      <w:r>
        <w:rPr>
          <w:rFonts w:ascii="Times New Roman" w:eastAsiaTheme="minorEastAsia" w:hAnsiTheme="minorEastAsia" w:hint="eastAsia"/>
          <w:sz w:val="24"/>
          <w:szCs w:val="24"/>
        </w:rPr>
        <w:t>/</w:t>
      </w:r>
      <w:r>
        <w:rPr>
          <w:rFonts w:ascii="Times New Roman" w:eastAsiaTheme="minorEastAsia" w:hAnsiTheme="minorEastAsia" w:hint="eastAsia"/>
          <w:sz w:val="24"/>
          <w:szCs w:val="24"/>
        </w:rPr>
        <w:t>人（含注册费、教材费）；</w:t>
      </w:r>
      <w:r w:rsidR="0058372D">
        <w:rPr>
          <w:rFonts w:ascii="Times New Roman" w:eastAsiaTheme="minorEastAsia" w:hAnsiTheme="minorEastAsia" w:hint="eastAsia"/>
          <w:sz w:val="24"/>
          <w:szCs w:val="24"/>
        </w:rPr>
        <w:t>注册</w:t>
      </w:r>
      <w:r>
        <w:rPr>
          <w:rFonts w:ascii="Times New Roman" w:eastAsiaTheme="minorEastAsia" w:hAnsiTheme="minorEastAsia" w:hint="eastAsia"/>
          <w:sz w:val="24"/>
          <w:szCs w:val="24"/>
        </w:rPr>
        <w:t>现场</w:t>
      </w:r>
      <w:r w:rsidR="00DC2A88">
        <w:rPr>
          <w:rFonts w:ascii="Times New Roman" w:eastAsiaTheme="minorEastAsia" w:hAnsiTheme="minorEastAsia" w:hint="eastAsia"/>
          <w:sz w:val="24"/>
          <w:szCs w:val="24"/>
        </w:rPr>
        <w:t>采用</w:t>
      </w:r>
      <w:r w:rsidR="00DC2A88" w:rsidRPr="00DC2A88">
        <w:rPr>
          <w:rFonts w:ascii="Times New Roman" w:eastAsiaTheme="minorEastAsia" w:hAnsiTheme="minorEastAsia" w:hint="eastAsia"/>
          <w:sz w:val="24"/>
          <w:szCs w:val="24"/>
        </w:rPr>
        <w:t>现金</w:t>
      </w:r>
      <w:r w:rsidR="00DC2A88">
        <w:rPr>
          <w:rFonts w:ascii="Times New Roman" w:eastAsiaTheme="minorEastAsia" w:hAnsiTheme="minorEastAsia" w:hint="eastAsia"/>
          <w:sz w:val="24"/>
          <w:szCs w:val="24"/>
        </w:rPr>
        <w:t>缴纳</w:t>
      </w:r>
      <w:r>
        <w:rPr>
          <w:rFonts w:ascii="Times New Roman" w:eastAsiaTheme="minorEastAsia" w:hAnsiTheme="minorEastAsia" w:hint="eastAsia"/>
          <w:sz w:val="24"/>
          <w:szCs w:val="24"/>
        </w:rPr>
        <w:t>方式。</w:t>
      </w:r>
      <w:r w:rsidR="00DC2A88">
        <w:rPr>
          <w:rFonts w:ascii="Times New Roman" w:eastAsiaTheme="minorEastAsia" w:hAnsiTheme="minorEastAsia" w:hint="eastAsia"/>
          <w:sz w:val="24"/>
          <w:szCs w:val="24"/>
        </w:rPr>
        <w:t>外地学员培训期间食宿费用自理。</w:t>
      </w:r>
    </w:p>
    <w:p w:rsidR="00660515" w:rsidRDefault="00D113F6" w:rsidP="00E93FD1">
      <w:pPr>
        <w:pStyle w:val="a5"/>
        <w:numPr>
          <w:ilvl w:val="0"/>
          <w:numId w:val="1"/>
        </w:numPr>
        <w:spacing w:before="60" w:after="60" w:line="360" w:lineRule="auto"/>
        <w:ind w:firstLineChars="0"/>
        <w:rPr>
          <w:rFonts w:ascii="Times New Roman" w:hAnsi="宋体"/>
          <w:sz w:val="24"/>
          <w:szCs w:val="24"/>
        </w:rPr>
      </w:pPr>
      <w:r w:rsidRPr="00D113F6">
        <w:rPr>
          <w:rFonts w:ascii="Times New Roman" w:eastAsiaTheme="minorEastAsia" w:hAnsiTheme="minorEastAsia"/>
          <w:b/>
          <w:sz w:val="24"/>
          <w:szCs w:val="24"/>
        </w:rPr>
        <w:t>报名流程：</w:t>
      </w:r>
      <w:r>
        <w:rPr>
          <w:rFonts w:ascii="Times New Roman" w:eastAsiaTheme="minorEastAsia" w:hAnsiTheme="minorEastAsia" w:hint="eastAsia"/>
          <w:b/>
          <w:sz w:val="24"/>
          <w:szCs w:val="24"/>
        </w:rPr>
        <w:t xml:space="preserve"> </w:t>
      </w:r>
      <w:r w:rsidRPr="00D113F6">
        <w:rPr>
          <w:rFonts w:ascii="Times New Roman" w:hAnsi="宋体"/>
          <w:sz w:val="24"/>
          <w:szCs w:val="24"/>
        </w:rPr>
        <w:t>请</w:t>
      </w:r>
      <w:r w:rsidR="00660515">
        <w:rPr>
          <w:rFonts w:ascii="Times New Roman" w:hAnsi="宋体" w:hint="eastAsia"/>
          <w:sz w:val="24"/>
          <w:szCs w:val="24"/>
        </w:rPr>
        <w:t>填写通知下方的注册表，在</w:t>
      </w:r>
      <w:r w:rsidR="00660515" w:rsidRPr="00660515">
        <w:rPr>
          <w:rFonts w:ascii="Times New Roman" w:hAnsi="宋体" w:hint="eastAsia"/>
          <w:color w:val="FF0000"/>
          <w:sz w:val="24"/>
          <w:szCs w:val="24"/>
        </w:rPr>
        <w:t>201</w:t>
      </w:r>
      <w:r w:rsidR="00875109">
        <w:rPr>
          <w:rFonts w:ascii="Times New Roman" w:hAnsi="宋体" w:hint="eastAsia"/>
          <w:color w:val="FF0000"/>
          <w:sz w:val="24"/>
          <w:szCs w:val="24"/>
        </w:rPr>
        <w:t>5</w:t>
      </w:r>
      <w:r w:rsidR="00660515" w:rsidRPr="00660515">
        <w:rPr>
          <w:rFonts w:ascii="Times New Roman" w:hAnsi="宋体" w:hint="eastAsia"/>
          <w:color w:val="FF0000"/>
          <w:sz w:val="24"/>
          <w:szCs w:val="24"/>
        </w:rPr>
        <w:t>年</w:t>
      </w:r>
      <w:r w:rsidR="00875109">
        <w:rPr>
          <w:rFonts w:ascii="Times New Roman" w:hAnsi="宋体" w:hint="eastAsia"/>
          <w:color w:val="FF0000"/>
          <w:sz w:val="24"/>
          <w:szCs w:val="24"/>
        </w:rPr>
        <w:t>1</w:t>
      </w:r>
      <w:r w:rsidR="00660515" w:rsidRPr="00660515">
        <w:rPr>
          <w:rFonts w:ascii="Times New Roman" w:hAnsi="宋体" w:hint="eastAsia"/>
          <w:color w:val="FF0000"/>
          <w:sz w:val="24"/>
          <w:szCs w:val="24"/>
        </w:rPr>
        <w:t>月</w:t>
      </w:r>
      <w:r w:rsidR="00875109">
        <w:rPr>
          <w:rFonts w:ascii="Times New Roman" w:hAnsi="宋体" w:hint="eastAsia"/>
          <w:color w:val="FF0000"/>
          <w:sz w:val="24"/>
          <w:szCs w:val="24"/>
        </w:rPr>
        <w:t>16</w:t>
      </w:r>
      <w:r w:rsidR="00660515" w:rsidRPr="00660515">
        <w:rPr>
          <w:rFonts w:ascii="Times New Roman" w:hAnsi="宋体" w:hint="eastAsia"/>
          <w:color w:val="FF0000"/>
          <w:sz w:val="24"/>
          <w:szCs w:val="24"/>
        </w:rPr>
        <w:t>日</w:t>
      </w:r>
      <w:r w:rsidR="00660515">
        <w:rPr>
          <w:rFonts w:ascii="Times New Roman" w:hAnsi="宋体" w:hint="eastAsia"/>
          <w:sz w:val="24"/>
          <w:szCs w:val="24"/>
        </w:rPr>
        <w:t>之前电子邮箱回复至</w:t>
      </w:r>
      <w:hyperlink r:id="rId7" w:history="1">
        <w:r w:rsidR="00660515" w:rsidRPr="007E2F41">
          <w:rPr>
            <w:rStyle w:val="a7"/>
            <w:rFonts w:ascii="Times New Roman" w:hAnsi="宋体" w:hint="eastAsia"/>
            <w:sz w:val="24"/>
            <w:szCs w:val="24"/>
          </w:rPr>
          <w:t>yangzhenhua@medmail.com.cn</w:t>
        </w:r>
      </w:hyperlink>
      <w:r w:rsidR="00660515">
        <w:rPr>
          <w:rFonts w:ascii="Times New Roman" w:hAnsi="宋体" w:hint="eastAsia"/>
          <w:sz w:val="24"/>
          <w:szCs w:val="24"/>
        </w:rPr>
        <w:t>；</w:t>
      </w:r>
      <w:r w:rsidR="0058372D">
        <w:rPr>
          <w:rFonts w:ascii="Times New Roman" w:hAnsi="宋体" w:hint="eastAsia"/>
          <w:sz w:val="24"/>
          <w:szCs w:val="24"/>
        </w:rPr>
        <w:t>在</w:t>
      </w:r>
      <w:r w:rsidR="00660515">
        <w:rPr>
          <w:rFonts w:ascii="Times New Roman" w:hAnsi="宋体" w:hint="eastAsia"/>
          <w:sz w:val="24"/>
          <w:szCs w:val="24"/>
        </w:rPr>
        <w:t>接到报名回执后将发送第二轮培训通知（</w:t>
      </w:r>
      <w:r w:rsidR="00DF2FEC">
        <w:rPr>
          <w:rFonts w:ascii="Times New Roman" w:hAnsi="宋体" w:hint="eastAsia"/>
          <w:sz w:val="24"/>
          <w:szCs w:val="24"/>
        </w:rPr>
        <w:t>报到要求、</w:t>
      </w:r>
      <w:r w:rsidR="00660515">
        <w:rPr>
          <w:rFonts w:ascii="Times New Roman" w:hAnsi="宋体" w:hint="eastAsia"/>
          <w:sz w:val="24"/>
          <w:szCs w:val="24"/>
        </w:rPr>
        <w:t>培训课程表、上课地点位置图）</w:t>
      </w:r>
    </w:p>
    <w:p w:rsidR="000F12BC" w:rsidRDefault="000F12BC" w:rsidP="00E93FD1">
      <w:pPr>
        <w:pStyle w:val="a5"/>
        <w:numPr>
          <w:ilvl w:val="0"/>
          <w:numId w:val="1"/>
        </w:numPr>
        <w:spacing w:before="60" w:after="60" w:line="360" w:lineRule="auto"/>
        <w:ind w:firstLineChars="0"/>
        <w:rPr>
          <w:rFonts w:ascii="Times New Roman" w:hAnsi="宋体"/>
          <w:sz w:val="24"/>
          <w:szCs w:val="24"/>
        </w:rPr>
      </w:pPr>
      <w:r>
        <w:rPr>
          <w:rFonts w:ascii="Times New Roman" w:eastAsiaTheme="minorEastAsia" w:hAnsiTheme="minorEastAsia" w:hint="eastAsia"/>
          <w:b/>
          <w:sz w:val="24"/>
          <w:szCs w:val="24"/>
        </w:rPr>
        <w:t>报到与注册时间：</w:t>
      </w:r>
      <w:r>
        <w:rPr>
          <w:rFonts w:ascii="Times New Roman" w:hAnsi="宋体" w:hint="eastAsia"/>
          <w:sz w:val="24"/>
          <w:szCs w:val="24"/>
        </w:rPr>
        <w:t>201</w:t>
      </w:r>
      <w:r w:rsidR="00875109">
        <w:rPr>
          <w:rFonts w:ascii="Times New Roman" w:hAnsi="宋体" w:hint="eastAsia"/>
          <w:sz w:val="24"/>
          <w:szCs w:val="24"/>
        </w:rPr>
        <w:t>5</w:t>
      </w:r>
      <w:r>
        <w:rPr>
          <w:rFonts w:ascii="Times New Roman" w:hAnsi="宋体" w:hint="eastAsia"/>
          <w:sz w:val="24"/>
          <w:szCs w:val="24"/>
        </w:rPr>
        <w:t>年</w:t>
      </w:r>
      <w:r w:rsidR="00875109">
        <w:rPr>
          <w:rFonts w:ascii="Times New Roman" w:hAnsi="宋体" w:hint="eastAsia"/>
          <w:sz w:val="24"/>
          <w:szCs w:val="24"/>
        </w:rPr>
        <w:t>2</w:t>
      </w:r>
      <w:r>
        <w:rPr>
          <w:rFonts w:ascii="Times New Roman" w:hAnsi="宋体" w:hint="eastAsia"/>
          <w:sz w:val="24"/>
          <w:szCs w:val="24"/>
        </w:rPr>
        <w:t>月</w:t>
      </w:r>
      <w:r w:rsidR="00875109">
        <w:rPr>
          <w:rFonts w:ascii="Times New Roman" w:hAnsi="宋体" w:hint="eastAsia"/>
          <w:sz w:val="24"/>
          <w:szCs w:val="24"/>
        </w:rPr>
        <w:t>2</w:t>
      </w:r>
      <w:r>
        <w:rPr>
          <w:rFonts w:ascii="Times New Roman" w:hAnsi="宋体" w:hint="eastAsia"/>
          <w:sz w:val="24"/>
          <w:szCs w:val="24"/>
        </w:rPr>
        <w:t>日</w:t>
      </w:r>
      <w:r w:rsidR="00875109">
        <w:rPr>
          <w:rFonts w:ascii="Times New Roman" w:hAnsi="宋体" w:hint="eastAsia"/>
          <w:sz w:val="24"/>
          <w:szCs w:val="24"/>
        </w:rPr>
        <w:t>8</w:t>
      </w:r>
      <w:r>
        <w:rPr>
          <w:rFonts w:ascii="Times New Roman" w:hAnsi="宋体" w:hint="eastAsia"/>
          <w:sz w:val="24"/>
          <w:szCs w:val="24"/>
        </w:rPr>
        <w:t>:00</w:t>
      </w:r>
      <w:r>
        <w:rPr>
          <w:rFonts w:ascii="Times New Roman" w:hAnsi="宋体" w:hint="eastAsia"/>
          <w:sz w:val="24"/>
          <w:szCs w:val="24"/>
        </w:rPr>
        <w:t>至</w:t>
      </w:r>
      <w:r w:rsidR="00875109">
        <w:rPr>
          <w:rFonts w:ascii="Times New Roman" w:hAnsi="宋体" w:hint="eastAsia"/>
          <w:sz w:val="24"/>
          <w:szCs w:val="24"/>
        </w:rPr>
        <w:t>17</w:t>
      </w:r>
      <w:r>
        <w:rPr>
          <w:rFonts w:ascii="Times New Roman" w:hAnsi="宋体" w:hint="eastAsia"/>
          <w:sz w:val="24"/>
          <w:szCs w:val="24"/>
        </w:rPr>
        <w:t>:00</w:t>
      </w:r>
    </w:p>
    <w:p w:rsidR="005509BF" w:rsidRPr="00660515" w:rsidRDefault="00660515" w:rsidP="00E93FD1">
      <w:pPr>
        <w:pStyle w:val="a5"/>
        <w:numPr>
          <w:ilvl w:val="0"/>
          <w:numId w:val="1"/>
        </w:numPr>
        <w:spacing w:before="60" w:after="60" w:line="360" w:lineRule="auto"/>
        <w:ind w:firstLineChars="0"/>
        <w:rPr>
          <w:rFonts w:ascii="Times New Roman" w:hAnsi="宋体"/>
          <w:b/>
          <w:sz w:val="24"/>
          <w:szCs w:val="24"/>
        </w:rPr>
      </w:pPr>
      <w:r w:rsidRPr="00660515">
        <w:rPr>
          <w:rFonts w:ascii="Times New Roman" w:hAnsi="宋体" w:hint="eastAsia"/>
          <w:b/>
          <w:sz w:val="24"/>
          <w:szCs w:val="24"/>
        </w:rPr>
        <w:t>联系人和联系电话</w:t>
      </w:r>
      <w:r>
        <w:rPr>
          <w:rFonts w:ascii="Times New Roman" w:hAnsi="宋体" w:hint="eastAsia"/>
          <w:b/>
          <w:sz w:val="24"/>
          <w:szCs w:val="24"/>
        </w:rPr>
        <w:t>：</w:t>
      </w:r>
      <w:r w:rsidRPr="00660515">
        <w:rPr>
          <w:rFonts w:ascii="Times New Roman" w:hAnsi="宋体" w:hint="eastAsia"/>
          <w:sz w:val="24"/>
          <w:szCs w:val="24"/>
        </w:rPr>
        <w:t>杨振华，</w:t>
      </w:r>
      <w:r>
        <w:rPr>
          <w:rFonts w:ascii="Times New Roman" w:hAnsi="宋体" w:hint="eastAsia"/>
          <w:sz w:val="24"/>
          <w:szCs w:val="24"/>
        </w:rPr>
        <w:t xml:space="preserve"> 010-</w:t>
      </w:r>
      <w:r w:rsidR="00D113F6" w:rsidRPr="00660515">
        <w:rPr>
          <w:rFonts w:ascii="Times New Roman" w:hAnsi="Times New Roman"/>
          <w:sz w:val="24"/>
          <w:szCs w:val="24"/>
        </w:rPr>
        <w:t>82265509</w:t>
      </w:r>
      <w:r w:rsidR="00D113F6" w:rsidRPr="00660515">
        <w:rPr>
          <w:rFonts w:ascii="Times New Roman" w:hAnsi="宋体"/>
          <w:sz w:val="24"/>
          <w:szCs w:val="24"/>
        </w:rPr>
        <w:t>、</w:t>
      </w:r>
      <w:r w:rsidR="00D113F6" w:rsidRPr="00660515">
        <w:rPr>
          <w:rFonts w:ascii="Times New Roman" w:hAnsi="Times New Roman"/>
          <w:sz w:val="24"/>
          <w:szCs w:val="24"/>
        </w:rPr>
        <w:t>15611908984</w:t>
      </w:r>
      <w:r w:rsidR="005509BF" w:rsidRPr="00660515">
        <w:rPr>
          <w:rFonts w:ascii="Arial" w:hAnsi="Arial" w:cs="Arial"/>
          <w:b/>
          <w:color w:val="FF0000"/>
          <w:kern w:val="0"/>
          <w:szCs w:val="21"/>
        </w:rPr>
        <w:t xml:space="preserve">               </w:t>
      </w:r>
      <w:r w:rsidR="005509BF" w:rsidRPr="00660515">
        <w:rPr>
          <w:rFonts w:ascii="Arial" w:hAnsi="Arial" w:cs="Arial"/>
          <w:b/>
          <w:color w:val="333333"/>
          <w:kern w:val="0"/>
          <w:szCs w:val="21"/>
        </w:rPr>
        <w:t xml:space="preserve">            </w:t>
      </w:r>
      <w:r w:rsidR="005C3BD8" w:rsidRPr="00660515">
        <w:rPr>
          <w:rFonts w:ascii="Arial" w:hAnsi="Arial" w:cs="Arial" w:hint="eastAsia"/>
          <w:b/>
          <w:color w:val="333333"/>
          <w:kern w:val="0"/>
          <w:szCs w:val="21"/>
        </w:rPr>
        <w:t xml:space="preserve">    </w:t>
      </w:r>
    </w:p>
    <w:p w:rsidR="00660515" w:rsidRDefault="005509BF" w:rsidP="00E93FD1">
      <w:pPr>
        <w:spacing w:before="60" w:after="60"/>
        <w:ind w:firstLineChars="1772" w:firstLine="4253"/>
        <w:rPr>
          <w:rFonts w:ascii="Times New Roman" w:hAnsi="Times New Roman"/>
          <w:sz w:val="24"/>
          <w:szCs w:val="24"/>
        </w:rPr>
      </w:pPr>
      <w:r w:rsidRPr="00985A07">
        <w:rPr>
          <w:rFonts w:ascii="Times New Roman" w:hAnsi="Times New Roman"/>
          <w:sz w:val="24"/>
          <w:szCs w:val="24"/>
        </w:rPr>
        <w:t>北京大学第三医院药物临床试验机构</w:t>
      </w:r>
    </w:p>
    <w:p w:rsidR="00985A07" w:rsidRPr="00A878EE" w:rsidRDefault="00660515" w:rsidP="00E93FD1">
      <w:pPr>
        <w:spacing w:before="60" w:after="60"/>
        <w:ind w:firstLineChars="1299" w:firstLine="3118"/>
        <w:rPr>
          <w:rFonts w:ascii="Times New Roman" w:hAnsi="Times New Roman"/>
          <w:sz w:val="24"/>
          <w:szCs w:val="24"/>
        </w:rPr>
        <w:sectPr w:rsidR="00985A07" w:rsidRPr="00A878EE" w:rsidSect="00D23092">
          <w:pgSz w:w="11906" w:h="16838"/>
          <w:pgMar w:top="1134" w:right="1701" w:bottom="1134" w:left="1701" w:header="851" w:footer="992" w:gutter="0"/>
          <w:cols w:space="425"/>
          <w:docGrid w:type="lines" w:linePitch="312"/>
        </w:sectPr>
      </w:pPr>
      <w:r>
        <w:rPr>
          <w:rFonts w:ascii="Times New Roman" w:hAnsi="Times New Roman" w:hint="eastAsia"/>
          <w:sz w:val="24"/>
          <w:szCs w:val="24"/>
        </w:rPr>
        <w:t xml:space="preserve">                      2014</w:t>
      </w:r>
      <w:r>
        <w:rPr>
          <w:rFonts w:ascii="Times New Roman" w:hAnsi="Times New Roman" w:hint="eastAsia"/>
          <w:sz w:val="24"/>
          <w:szCs w:val="24"/>
        </w:rPr>
        <w:t>年</w:t>
      </w:r>
      <w:r w:rsidR="00875109">
        <w:rPr>
          <w:rFonts w:ascii="Times New Roman" w:hAnsi="Times New Roman" w:hint="eastAsia"/>
          <w:sz w:val="24"/>
          <w:szCs w:val="24"/>
        </w:rPr>
        <w:t>12</w:t>
      </w:r>
      <w:r>
        <w:rPr>
          <w:rFonts w:ascii="Times New Roman" w:hAnsi="Times New Roman" w:hint="eastAsia"/>
          <w:sz w:val="24"/>
          <w:szCs w:val="24"/>
        </w:rPr>
        <w:t>月</w:t>
      </w:r>
      <w:r w:rsidR="00DC2A88">
        <w:rPr>
          <w:rFonts w:ascii="Times New Roman" w:hAnsi="Times New Roman" w:hint="eastAsia"/>
          <w:sz w:val="24"/>
          <w:szCs w:val="24"/>
        </w:rPr>
        <w:t xml:space="preserve"> </w:t>
      </w:r>
      <w:r w:rsidR="00875109">
        <w:rPr>
          <w:rFonts w:ascii="Times New Roman" w:hAnsi="Times New Roman" w:hint="eastAsia"/>
          <w:sz w:val="24"/>
          <w:szCs w:val="24"/>
        </w:rPr>
        <w:t>25</w:t>
      </w:r>
      <w:r w:rsidR="00875109">
        <w:rPr>
          <w:rFonts w:ascii="Times New Roman" w:hAnsi="Times New Roman" w:hint="eastAsia"/>
          <w:sz w:val="24"/>
          <w:szCs w:val="24"/>
        </w:rPr>
        <w:t>日</w:t>
      </w:r>
      <w:r w:rsidR="00DC2A88">
        <w:rPr>
          <w:rFonts w:ascii="Times New Roman" w:hAnsi="Times New Roman" w:hint="eastAsia"/>
          <w:sz w:val="24"/>
          <w:szCs w:val="24"/>
        </w:rPr>
        <w:t xml:space="preserve"> </w:t>
      </w:r>
      <w:r w:rsidR="005509BF" w:rsidRPr="00985A07">
        <w:rPr>
          <w:rFonts w:ascii="Times New Roman" w:hAnsi="Times New Roman"/>
          <w:sz w:val="24"/>
          <w:szCs w:val="24"/>
        </w:rPr>
        <w:t xml:space="preserve">     </w:t>
      </w:r>
    </w:p>
    <w:p w:rsidR="00187111" w:rsidRDefault="00187111" w:rsidP="00EC0215">
      <w:pPr>
        <w:jc w:val="center"/>
        <w:rPr>
          <w:rFonts w:ascii="Times New Roman" w:hAnsi="Times New Roman"/>
          <w:b/>
          <w:kern w:val="0"/>
          <w:sz w:val="24"/>
          <w:szCs w:val="24"/>
        </w:rPr>
      </w:pPr>
      <w:r w:rsidRPr="00187111">
        <w:rPr>
          <w:rFonts w:ascii="Times New Roman" w:hAnsi="Times New Roman"/>
          <w:b/>
          <w:kern w:val="0"/>
          <w:sz w:val="24"/>
          <w:szCs w:val="24"/>
        </w:rPr>
        <w:lastRenderedPageBreak/>
        <w:t>《临床试验</w:t>
      </w:r>
      <w:r w:rsidR="00660515">
        <w:rPr>
          <w:rFonts w:ascii="Times New Roman" w:hAnsi="Times New Roman" w:hint="eastAsia"/>
          <w:b/>
          <w:kern w:val="0"/>
          <w:sz w:val="24"/>
          <w:szCs w:val="24"/>
        </w:rPr>
        <w:t>质量控制和质量保证</w:t>
      </w:r>
      <w:r w:rsidRPr="00187111">
        <w:rPr>
          <w:rFonts w:ascii="Times New Roman" w:hAnsi="Times New Roman"/>
          <w:b/>
          <w:kern w:val="0"/>
          <w:sz w:val="24"/>
          <w:szCs w:val="24"/>
        </w:rPr>
        <w:t>培训班</w:t>
      </w:r>
      <w:r w:rsidR="006918EF" w:rsidRPr="006918EF">
        <w:rPr>
          <w:rFonts w:ascii="Times New Roman" w:hAnsi="Times New Roman" w:hint="eastAsia"/>
          <w:b/>
          <w:kern w:val="0"/>
          <w:sz w:val="24"/>
          <w:szCs w:val="24"/>
        </w:rPr>
        <w:t>——中心药房的建设与管理</w:t>
      </w:r>
      <w:r w:rsidRPr="00187111">
        <w:rPr>
          <w:rFonts w:ascii="Times New Roman" w:hAnsi="Times New Roman"/>
          <w:b/>
          <w:kern w:val="0"/>
          <w:sz w:val="24"/>
          <w:szCs w:val="24"/>
        </w:rPr>
        <w:t>》</w:t>
      </w:r>
      <w:r w:rsidR="00EC0215">
        <w:rPr>
          <w:rFonts w:ascii="Times New Roman" w:hAnsi="Times New Roman" w:hint="eastAsia"/>
          <w:b/>
          <w:kern w:val="0"/>
          <w:sz w:val="24"/>
          <w:szCs w:val="24"/>
        </w:rPr>
        <w:t>学员</w:t>
      </w:r>
      <w:r w:rsidR="00660515">
        <w:rPr>
          <w:rFonts w:ascii="Times New Roman" w:hAnsi="Times New Roman" w:hint="eastAsia"/>
          <w:b/>
          <w:kern w:val="0"/>
          <w:sz w:val="24"/>
          <w:szCs w:val="24"/>
        </w:rPr>
        <w:t>注册表</w:t>
      </w:r>
    </w:p>
    <w:p w:rsidR="001C3711" w:rsidRDefault="001C3711">
      <w:pPr>
        <w:rPr>
          <w:rFonts w:ascii="Times New Roman" w:hAnsi="Times New Roman"/>
          <w:b/>
          <w:sz w:val="24"/>
          <w:szCs w:val="24"/>
        </w:rPr>
      </w:pPr>
    </w:p>
    <w:p w:rsidR="00EC0215" w:rsidRDefault="00EC0215">
      <w:pPr>
        <w:rPr>
          <w:rFonts w:ascii="Times New Roman" w:hAnsi="Times New Roman"/>
          <w:b/>
          <w:sz w:val="24"/>
          <w:szCs w:val="24"/>
        </w:rPr>
      </w:pPr>
    </w:p>
    <w:tbl>
      <w:tblPr>
        <w:tblStyle w:val="a6"/>
        <w:tblW w:w="14174" w:type="dxa"/>
        <w:tblLook w:val="04A0"/>
      </w:tblPr>
      <w:tblGrid>
        <w:gridCol w:w="652"/>
        <w:gridCol w:w="683"/>
        <w:gridCol w:w="684"/>
        <w:gridCol w:w="684"/>
        <w:gridCol w:w="1071"/>
        <w:gridCol w:w="1329"/>
        <w:gridCol w:w="1242"/>
        <w:gridCol w:w="1560"/>
        <w:gridCol w:w="1134"/>
        <w:gridCol w:w="1275"/>
        <w:gridCol w:w="1201"/>
        <w:gridCol w:w="1329"/>
        <w:gridCol w:w="1330"/>
      </w:tblGrid>
      <w:tr w:rsidR="00EC0215" w:rsidTr="00EC0215">
        <w:tc>
          <w:tcPr>
            <w:tcW w:w="652" w:type="dxa"/>
          </w:tcPr>
          <w:p w:rsidR="00EC0215" w:rsidRDefault="00EC0215">
            <w:r>
              <w:rPr>
                <w:rFonts w:hint="eastAsia"/>
              </w:rPr>
              <w:t>姓名</w:t>
            </w:r>
          </w:p>
        </w:tc>
        <w:tc>
          <w:tcPr>
            <w:tcW w:w="683" w:type="dxa"/>
          </w:tcPr>
          <w:p w:rsidR="00EC0215" w:rsidRDefault="00EC0215">
            <w:r>
              <w:rPr>
                <w:rFonts w:hint="eastAsia"/>
              </w:rPr>
              <w:t>性别</w:t>
            </w:r>
          </w:p>
        </w:tc>
        <w:tc>
          <w:tcPr>
            <w:tcW w:w="684" w:type="dxa"/>
          </w:tcPr>
          <w:p w:rsidR="00EC0215" w:rsidRDefault="00EC0215">
            <w:r>
              <w:rPr>
                <w:rFonts w:hint="eastAsia"/>
              </w:rPr>
              <w:t>年龄</w:t>
            </w:r>
          </w:p>
        </w:tc>
        <w:tc>
          <w:tcPr>
            <w:tcW w:w="684" w:type="dxa"/>
          </w:tcPr>
          <w:p w:rsidR="00EC0215" w:rsidRDefault="00EC0215">
            <w:r>
              <w:rPr>
                <w:rFonts w:hint="eastAsia"/>
              </w:rPr>
              <w:t>民族</w:t>
            </w:r>
          </w:p>
        </w:tc>
        <w:tc>
          <w:tcPr>
            <w:tcW w:w="1071" w:type="dxa"/>
          </w:tcPr>
          <w:p w:rsidR="00EC0215" w:rsidRDefault="00EC0215">
            <w:r>
              <w:rPr>
                <w:rFonts w:hint="eastAsia"/>
              </w:rPr>
              <w:t>出生日期</w:t>
            </w:r>
          </w:p>
        </w:tc>
        <w:tc>
          <w:tcPr>
            <w:tcW w:w="1329" w:type="dxa"/>
          </w:tcPr>
          <w:p w:rsidR="00EC0215" w:rsidRDefault="00EC0215">
            <w:r>
              <w:rPr>
                <w:rFonts w:hint="eastAsia"/>
              </w:rPr>
              <w:t>身份证号</w:t>
            </w:r>
          </w:p>
        </w:tc>
        <w:tc>
          <w:tcPr>
            <w:tcW w:w="1242" w:type="dxa"/>
          </w:tcPr>
          <w:p w:rsidR="00EC0215" w:rsidRDefault="00EC0215">
            <w:r>
              <w:rPr>
                <w:rFonts w:hint="eastAsia"/>
              </w:rPr>
              <w:t>学历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学位</w:t>
            </w:r>
          </w:p>
        </w:tc>
        <w:tc>
          <w:tcPr>
            <w:tcW w:w="1560" w:type="dxa"/>
          </w:tcPr>
          <w:p w:rsidR="00EC0215" w:rsidRDefault="00EC0215">
            <w:r>
              <w:rPr>
                <w:rFonts w:hint="eastAsia"/>
              </w:rPr>
              <w:t>工作单位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科室</w:t>
            </w:r>
          </w:p>
        </w:tc>
        <w:tc>
          <w:tcPr>
            <w:tcW w:w="1134" w:type="dxa"/>
          </w:tcPr>
          <w:p w:rsidR="00DF2FEC" w:rsidRDefault="00EC0215">
            <w:r>
              <w:rPr>
                <w:rFonts w:hint="eastAsia"/>
              </w:rPr>
              <w:t>单位地址</w:t>
            </w:r>
            <w:r w:rsidR="00DF2FEC">
              <w:rPr>
                <w:rFonts w:hint="eastAsia"/>
              </w:rPr>
              <w:t>和邮编</w:t>
            </w:r>
          </w:p>
        </w:tc>
        <w:tc>
          <w:tcPr>
            <w:tcW w:w="1275" w:type="dxa"/>
          </w:tcPr>
          <w:p w:rsidR="00EC0215" w:rsidRDefault="00EC0215">
            <w:r>
              <w:rPr>
                <w:rFonts w:hint="eastAsia"/>
              </w:rPr>
              <w:t>职务或职称</w:t>
            </w:r>
          </w:p>
        </w:tc>
        <w:tc>
          <w:tcPr>
            <w:tcW w:w="1201" w:type="dxa"/>
          </w:tcPr>
          <w:p w:rsidR="00EC0215" w:rsidRDefault="00EC0215">
            <w:r>
              <w:rPr>
                <w:rFonts w:hint="eastAsia"/>
              </w:rPr>
              <w:t>联系电话</w:t>
            </w:r>
          </w:p>
        </w:tc>
        <w:tc>
          <w:tcPr>
            <w:tcW w:w="1329" w:type="dxa"/>
          </w:tcPr>
          <w:p w:rsidR="00EC0215" w:rsidRDefault="00EC0215">
            <w:r>
              <w:rPr>
                <w:rFonts w:hint="eastAsia"/>
              </w:rPr>
              <w:t>电子邮箱</w:t>
            </w:r>
          </w:p>
        </w:tc>
        <w:tc>
          <w:tcPr>
            <w:tcW w:w="1330" w:type="dxa"/>
          </w:tcPr>
          <w:p w:rsidR="00EC0215" w:rsidRDefault="00EC0215">
            <w:r>
              <w:rPr>
                <w:rFonts w:hint="eastAsia"/>
              </w:rPr>
              <w:t>是否需要协助联系住宿</w:t>
            </w:r>
          </w:p>
        </w:tc>
      </w:tr>
      <w:tr w:rsidR="00EC0215" w:rsidTr="00784174">
        <w:trPr>
          <w:trHeight w:val="541"/>
        </w:trPr>
        <w:tc>
          <w:tcPr>
            <w:tcW w:w="652" w:type="dxa"/>
          </w:tcPr>
          <w:p w:rsidR="00EC0215" w:rsidRDefault="00EC0215"/>
        </w:tc>
        <w:tc>
          <w:tcPr>
            <w:tcW w:w="683" w:type="dxa"/>
          </w:tcPr>
          <w:p w:rsidR="00EC0215" w:rsidRDefault="00EC0215"/>
        </w:tc>
        <w:tc>
          <w:tcPr>
            <w:tcW w:w="684" w:type="dxa"/>
          </w:tcPr>
          <w:p w:rsidR="00EC0215" w:rsidRDefault="00EC0215"/>
        </w:tc>
        <w:tc>
          <w:tcPr>
            <w:tcW w:w="684" w:type="dxa"/>
          </w:tcPr>
          <w:p w:rsidR="00EC0215" w:rsidRDefault="00EC0215"/>
        </w:tc>
        <w:tc>
          <w:tcPr>
            <w:tcW w:w="1071" w:type="dxa"/>
          </w:tcPr>
          <w:p w:rsidR="00EC0215" w:rsidRDefault="00EC0215"/>
        </w:tc>
        <w:tc>
          <w:tcPr>
            <w:tcW w:w="1329" w:type="dxa"/>
          </w:tcPr>
          <w:p w:rsidR="00EC0215" w:rsidRDefault="00EC0215"/>
        </w:tc>
        <w:tc>
          <w:tcPr>
            <w:tcW w:w="1242" w:type="dxa"/>
          </w:tcPr>
          <w:p w:rsidR="00EC0215" w:rsidRDefault="00EC0215"/>
        </w:tc>
        <w:tc>
          <w:tcPr>
            <w:tcW w:w="1560" w:type="dxa"/>
          </w:tcPr>
          <w:p w:rsidR="00EC0215" w:rsidRDefault="00EC0215"/>
        </w:tc>
        <w:tc>
          <w:tcPr>
            <w:tcW w:w="1134" w:type="dxa"/>
          </w:tcPr>
          <w:p w:rsidR="00EC0215" w:rsidRDefault="00EC0215"/>
        </w:tc>
        <w:tc>
          <w:tcPr>
            <w:tcW w:w="1275" w:type="dxa"/>
          </w:tcPr>
          <w:p w:rsidR="00EC0215" w:rsidRDefault="00EC0215"/>
        </w:tc>
        <w:tc>
          <w:tcPr>
            <w:tcW w:w="1201" w:type="dxa"/>
          </w:tcPr>
          <w:p w:rsidR="00EC0215" w:rsidRDefault="00EC0215"/>
        </w:tc>
        <w:tc>
          <w:tcPr>
            <w:tcW w:w="1329" w:type="dxa"/>
          </w:tcPr>
          <w:p w:rsidR="00EC0215" w:rsidRDefault="00EC0215"/>
        </w:tc>
        <w:tc>
          <w:tcPr>
            <w:tcW w:w="1330" w:type="dxa"/>
          </w:tcPr>
          <w:p w:rsidR="00EC0215" w:rsidRDefault="00EC0215"/>
        </w:tc>
      </w:tr>
      <w:tr w:rsidR="00EC0215" w:rsidTr="00784174">
        <w:trPr>
          <w:trHeight w:val="516"/>
        </w:trPr>
        <w:tc>
          <w:tcPr>
            <w:tcW w:w="652" w:type="dxa"/>
          </w:tcPr>
          <w:p w:rsidR="00EC0215" w:rsidRDefault="00EC0215"/>
        </w:tc>
        <w:tc>
          <w:tcPr>
            <w:tcW w:w="683" w:type="dxa"/>
          </w:tcPr>
          <w:p w:rsidR="00EC0215" w:rsidRDefault="00EC0215"/>
        </w:tc>
        <w:tc>
          <w:tcPr>
            <w:tcW w:w="684" w:type="dxa"/>
          </w:tcPr>
          <w:p w:rsidR="00EC0215" w:rsidRDefault="00EC0215"/>
        </w:tc>
        <w:tc>
          <w:tcPr>
            <w:tcW w:w="684" w:type="dxa"/>
          </w:tcPr>
          <w:p w:rsidR="00EC0215" w:rsidRDefault="00EC0215"/>
        </w:tc>
        <w:tc>
          <w:tcPr>
            <w:tcW w:w="1071" w:type="dxa"/>
          </w:tcPr>
          <w:p w:rsidR="00EC0215" w:rsidRDefault="00EC0215"/>
        </w:tc>
        <w:tc>
          <w:tcPr>
            <w:tcW w:w="1329" w:type="dxa"/>
          </w:tcPr>
          <w:p w:rsidR="00EC0215" w:rsidRDefault="00EC0215"/>
        </w:tc>
        <w:tc>
          <w:tcPr>
            <w:tcW w:w="1242" w:type="dxa"/>
          </w:tcPr>
          <w:p w:rsidR="00EC0215" w:rsidRDefault="00EC0215"/>
        </w:tc>
        <w:tc>
          <w:tcPr>
            <w:tcW w:w="1560" w:type="dxa"/>
          </w:tcPr>
          <w:p w:rsidR="00EC0215" w:rsidRDefault="00EC0215"/>
        </w:tc>
        <w:tc>
          <w:tcPr>
            <w:tcW w:w="1134" w:type="dxa"/>
          </w:tcPr>
          <w:p w:rsidR="00EC0215" w:rsidRDefault="00EC0215"/>
        </w:tc>
        <w:tc>
          <w:tcPr>
            <w:tcW w:w="1275" w:type="dxa"/>
          </w:tcPr>
          <w:p w:rsidR="00EC0215" w:rsidRDefault="00EC0215"/>
        </w:tc>
        <w:tc>
          <w:tcPr>
            <w:tcW w:w="1201" w:type="dxa"/>
          </w:tcPr>
          <w:p w:rsidR="00EC0215" w:rsidRDefault="00EC0215"/>
        </w:tc>
        <w:tc>
          <w:tcPr>
            <w:tcW w:w="1329" w:type="dxa"/>
          </w:tcPr>
          <w:p w:rsidR="00EC0215" w:rsidRDefault="00EC0215"/>
        </w:tc>
        <w:tc>
          <w:tcPr>
            <w:tcW w:w="1330" w:type="dxa"/>
          </w:tcPr>
          <w:p w:rsidR="00EC0215" w:rsidRDefault="00EC0215"/>
        </w:tc>
      </w:tr>
      <w:tr w:rsidR="00EC0215" w:rsidTr="00784174">
        <w:trPr>
          <w:trHeight w:val="606"/>
        </w:trPr>
        <w:tc>
          <w:tcPr>
            <w:tcW w:w="652" w:type="dxa"/>
          </w:tcPr>
          <w:p w:rsidR="00EC0215" w:rsidRDefault="00EC0215"/>
        </w:tc>
        <w:tc>
          <w:tcPr>
            <w:tcW w:w="683" w:type="dxa"/>
          </w:tcPr>
          <w:p w:rsidR="00EC0215" w:rsidRDefault="00EC0215"/>
        </w:tc>
        <w:tc>
          <w:tcPr>
            <w:tcW w:w="684" w:type="dxa"/>
          </w:tcPr>
          <w:p w:rsidR="00EC0215" w:rsidRDefault="00EC0215"/>
        </w:tc>
        <w:tc>
          <w:tcPr>
            <w:tcW w:w="684" w:type="dxa"/>
          </w:tcPr>
          <w:p w:rsidR="00EC0215" w:rsidRDefault="00EC0215"/>
        </w:tc>
        <w:tc>
          <w:tcPr>
            <w:tcW w:w="1071" w:type="dxa"/>
          </w:tcPr>
          <w:p w:rsidR="00EC0215" w:rsidRDefault="00EC0215"/>
        </w:tc>
        <w:tc>
          <w:tcPr>
            <w:tcW w:w="1329" w:type="dxa"/>
          </w:tcPr>
          <w:p w:rsidR="00EC0215" w:rsidRDefault="00EC0215"/>
        </w:tc>
        <w:tc>
          <w:tcPr>
            <w:tcW w:w="1242" w:type="dxa"/>
          </w:tcPr>
          <w:p w:rsidR="00EC0215" w:rsidRDefault="00EC0215"/>
        </w:tc>
        <w:tc>
          <w:tcPr>
            <w:tcW w:w="1560" w:type="dxa"/>
          </w:tcPr>
          <w:p w:rsidR="00EC0215" w:rsidRDefault="00EC0215"/>
        </w:tc>
        <w:tc>
          <w:tcPr>
            <w:tcW w:w="1134" w:type="dxa"/>
          </w:tcPr>
          <w:p w:rsidR="00EC0215" w:rsidRDefault="00EC0215"/>
        </w:tc>
        <w:tc>
          <w:tcPr>
            <w:tcW w:w="1275" w:type="dxa"/>
          </w:tcPr>
          <w:p w:rsidR="00EC0215" w:rsidRDefault="00EC0215"/>
        </w:tc>
        <w:tc>
          <w:tcPr>
            <w:tcW w:w="1201" w:type="dxa"/>
          </w:tcPr>
          <w:p w:rsidR="00EC0215" w:rsidRDefault="00EC0215"/>
        </w:tc>
        <w:tc>
          <w:tcPr>
            <w:tcW w:w="1329" w:type="dxa"/>
          </w:tcPr>
          <w:p w:rsidR="00EC0215" w:rsidRDefault="00EC0215"/>
        </w:tc>
        <w:tc>
          <w:tcPr>
            <w:tcW w:w="1330" w:type="dxa"/>
          </w:tcPr>
          <w:p w:rsidR="00EC0215" w:rsidRDefault="00EC0215"/>
        </w:tc>
      </w:tr>
    </w:tbl>
    <w:p w:rsidR="00EC0215" w:rsidRDefault="00EC0215"/>
    <w:sectPr w:rsidR="00EC0215" w:rsidSect="00EC0215">
      <w:headerReference w:type="default" r:id="rId8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1100" w:rsidRDefault="00AF1100" w:rsidP="005509BF">
      <w:r>
        <w:separator/>
      </w:r>
    </w:p>
  </w:endnote>
  <w:endnote w:type="continuationSeparator" w:id="0">
    <w:p w:rsidR="00AF1100" w:rsidRDefault="00AF1100" w:rsidP="005509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1100" w:rsidRDefault="00AF1100" w:rsidP="005509BF">
      <w:r>
        <w:separator/>
      </w:r>
    </w:p>
  </w:footnote>
  <w:footnote w:type="continuationSeparator" w:id="0">
    <w:p w:rsidR="00AF1100" w:rsidRDefault="00AF1100" w:rsidP="005509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0515" w:rsidRDefault="0066051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A71E81"/>
    <w:multiLevelType w:val="hybridMultilevel"/>
    <w:tmpl w:val="6CD0C78C"/>
    <w:lvl w:ilvl="0" w:tplc="C6A65A76">
      <w:start w:val="1"/>
      <w:numFmt w:val="chineseCountingThousand"/>
      <w:lvlText w:val="%1、"/>
      <w:lvlJc w:val="left"/>
      <w:pPr>
        <w:ind w:left="480" w:hanging="480"/>
      </w:pPr>
      <w:rPr>
        <w:rFonts w:hint="default"/>
        <w:b/>
        <w:lang w:val="en-US"/>
      </w:rPr>
    </w:lvl>
    <w:lvl w:ilvl="1" w:tplc="E36A1368">
      <w:start w:val="1"/>
      <w:numFmt w:val="decimal"/>
      <w:lvlText w:val="%2．"/>
      <w:lvlJc w:val="left"/>
      <w:pPr>
        <w:ind w:left="780" w:hanging="360"/>
      </w:pPr>
      <w:rPr>
        <w:rFonts w:cs="Times New Roman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509BF"/>
    <w:rsid w:val="000829B3"/>
    <w:rsid w:val="000B2807"/>
    <w:rsid w:val="000F12BC"/>
    <w:rsid w:val="001463D3"/>
    <w:rsid w:val="00187111"/>
    <w:rsid w:val="00192118"/>
    <w:rsid w:val="001C3711"/>
    <w:rsid w:val="00254E44"/>
    <w:rsid w:val="00256496"/>
    <w:rsid w:val="002C6E41"/>
    <w:rsid w:val="002D07C7"/>
    <w:rsid w:val="003F28A5"/>
    <w:rsid w:val="00453BD3"/>
    <w:rsid w:val="005319B9"/>
    <w:rsid w:val="005509BF"/>
    <w:rsid w:val="00564817"/>
    <w:rsid w:val="00567A51"/>
    <w:rsid w:val="0058372D"/>
    <w:rsid w:val="005C0BC9"/>
    <w:rsid w:val="005C3BD8"/>
    <w:rsid w:val="00637E66"/>
    <w:rsid w:val="00660515"/>
    <w:rsid w:val="006918EF"/>
    <w:rsid w:val="006D0DB7"/>
    <w:rsid w:val="006D7F38"/>
    <w:rsid w:val="0072094E"/>
    <w:rsid w:val="007221A9"/>
    <w:rsid w:val="00757EE5"/>
    <w:rsid w:val="007779DA"/>
    <w:rsid w:val="00784174"/>
    <w:rsid w:val="007A432A"/>
    <w:rsid w:val="007E4BE2"/>
    <w:rsid w:val="007F3F1B"/>
    <w:rsid w:val="00831295"/>
    <w:rsid w:val="00875109"/>
    <w:rsid w:val="0094614A"/>
    <w:rsid w:val="0095559B"/>
    <w:rsid w:val="00985A07"/>
    <w:rsid w:val="009E5F8E"/>
    <w:rsid w:val="00A10C4E"/>
    <w:rsid w:val="00A84EDF"/>
    <w:rsid w:val="00A878EE"/>
    <w:rsid w:val="00AA77EF"/>
    <w:rsid w:val="00AB5AF4"/>
    <w:rsid w:val="00AE090C"/>
    <w:rsid w:val="00AF1100"/>
    <w:rsid w:val="00B17A90"/>
    <w:rsid w:val="00B229D8"/>
    <w:rsid w:val="00BA7D56"/>
    <w:rsid w:val="00C23638"/>
    <w:rsid w:val="00C4398C"/>
    <w:rsid w:val="00C9219E"/>
    <w:rsid w:val="00CB0F2C"/>
    <w:rsid w:val="00D113F6"/>
    <w:rsid w:val="00D23092"/>
    <w:rsid w:val="00DC2A88"/>
    <w:rsid w:val="00DF2FEC"/>
    <w:rsid w:val="00E63606"/>
    <w:rsid w:val="00E72B95"/>
    <w:rsid w:val="00E93FD1"/>
    <w:rsid w:val="00EC0215"/>
    <w:rsid w:val="00ED12DC"/>
    <w:rsid w:val="00F60069"/>
    <w:rsid w:val="00FB5DAC"/>
    <w:rsid w:val="00FD62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9B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509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509B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509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509BF"/>
    <w:rPr>
      <w:sz w:val="18"/>
      <w:szCs w:val="18"/>
    </w:rPr>
  </w:style>
  <w:style w:type="paragraph" w:styleId="a5">
    <w:name w:val="List Paragraph"/>
    <w:basedOn w:val="a"/>
    <w:uiPriority w:val="34"/>
    <w:qFormat/>
    <w:rsid w:val="005509BF"/>
    <w:pPr>
      <w:ind w:firstLineChars="200" w:firstLine="420"/>
    </w:pPr>
  </w:style>
  <w:style w:type="table" w:styleId="a6">
    <w:name w:val="Table Grid"/>
    <w:basedOn w:val="a1"/>
    <w:uiPriority w:val="59"/>
    <w:rsid w:val="00985A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E63606"/>
    <w:rPr>
      <w:color w:val="0000FF" w:themeColor="hyperlink"/>
      <w:u w:val="single"/>
    </w:rPr>
  </w:style>
  <w:style w:type="paragraph" w:styleId="a8">
    <w:name w:val="Balloon Text"/>
    <w:basedOn w:val="a"/>
    <w:link w:val="Char1"/>
    <w:uiPriority w:val="99"/>
    <w:semiHidden/>
    <w:unhideWhenUsed/>
    <w:rsid w:val="00C4398C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C4398C"/>
    <w:rPr>
      <w:rFonts w:ascii="Calibri" w:eastAsia="宋体" w:hAnsi="Calibri" w:cs="Times New Roman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C4398C"/>
    <w:rPr>
      <w:sz w:val="21"/>
      <w:szCs w:val="21"/>
    </w:rPr>
  </w:style>
  <w:style w:type="paragraph" w:styleId="aa">
    <w:name w:val="annotation text"/>
    <w:basedOn w:val="a"/>
    <w:link w:val="Char2"/>
    <w:uiPriority w:val="99"/>
    <w:semiHidden/>
    <w:unhideWhenUsed/>
    <w:rsid w:val="00C4398C"/>
    <w:pPr>
      <w:jc w:val="left"/>
    </w:pPr>
  </w:style>
  <w:style w:type="character" w:customStyle="1" w:styleId="Char2">
    <w:name w:val="批注文字 Char"/>
    <w:basedOn w:val="a0"/>
    <w:link w:val="aa"/>
    <w:uiPriority w:val="99"/>
    <w:semiHidden/>
    <w:rsid w:val="00C4398C"/>
    <w:rPr>
      <w:rFonts w:ascii="Calibri" w:eastAsia="宋体" w:hAnsi="Calibri" w:cs="Times New Roman"/>
    </w:rPr>
  </w:style>
  <w:style w:type="paragraph" w:styleId="ab">
    <w:name w:val="annotation subject"/>
    <w:basedOn w:val="aa"/>
    <w:next w:val="aa"/>
    <w:link w:val="Char3"/>
    <w:uiPriority w:val="99"/>
    <w:semiHidden/>
    <w:unhideWhenUsed/>
    <w:rsid w:val="00C4398C"/>
    <w:rPr>
      <w:b/>
      <w:bCs/>
    </w:rPr>
  </w:style>
  <w:style w:type="character" w:customStyle="1" w:styleId="Char3">
    <w:name w:val="批注主题 Char"/>
    <w:basedOn w:val="Char2"/>
    <w:link w:val="ab"/>
    <w:uiPriority w:val="99"/>
    <w:semiHidden/>
    <w:rsid w:val="00C4398C"/>
    <w:rPr>
      <w:b/>
      <w:bCs/>
    </w:rPr>
  </w:style>
  <w:style w:type="paragraph" w:styleId="ac">
    <w:name w:val="Revision"/>
    <w:hidden/>
    <w:uiPriority w:val="99"/>
    <w:semiHidden/>
    <w:rsid w:val="00C4398C"/>
    <w:rPr>
      <w:rFonts w:ascii="Calibri" w:eastAsia="宋体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3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9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68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32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3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36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27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yangzhenhua@medmail.com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155</Words>
  <Characters>890</Characters>
  <Application>Microsoft Office Word</Application>
  <DocSecurity>0</DocSecurity>
  <Lines>7</Lines>
  <Paragraphs>2</Paragraphs>
  <ScaleCrop>false</ScaleCrop>
  <Company>微软中国</Company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</cp:lastModifiedBy>
  <cp:revision>9</cp:revision>
  <cp:lastPrinted>2013-04-26T09:39:00Z</cp:lastPrinted>
  <dcterms:created xsi:type="dcterms:W3CDTF">2014-12-29T03:08:00Z</dcterms:created>
  <dcterms:modified xsi:type="dcterms:W3CDTF">2014-12-29T07:19:00Z</dcterms:modified>
</cp:coreProperties>
</file>